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EAA" w:rsidRPr="003F6EAA" w:rsidRDefault="003F6EAA" w:rsidP="003F6EAA">
      <w:pPr>
        <w:pStyle w:val="Default"/>
        <w:shd w:val="clear" w:color="auto" w:fill="99CC00"/>
        <w:jc w:val="center"/>
        <w:rPr>
          <w:rFonts w:ascii="Arial" w:hAnsi="Arial" w:cs="Arial"/>
          <w:b/>
          <w:bCs/>
          <w:color w:val="7030A0"/>
          <w:sz w:val="18"/>
          <w:szCs w:val="23"/>
        </w:rPr>
      </w:pPr>
    </w:p>
    <w:p w:rsidR="00C035DD" w:rsidRDefault="00C035DD" w:rsidP="003F6EAA">
      <w:pPr>
        <w:pStyle w:val="Default"/>
        <w:shd w:val="clear" w:color="auto" w:fill="99CC00"/>
        <w:jc w:val="center"/>
        <w:rPr>
          <w:rFonts w:ascii="Arial" w:hAnsi="Arial" w:cs="Arial"/>
          <w:b/>
          <w:bCs/>
          <w:color w:val="7030A0"/>
          <w:sz w:val="28"/>
          <w:szCs w:val="23"/>
        </w:rPr>
      </w:pPr>
      <w:r w:rsidRPr="003F6EAA">
        <w:rPr>
          <w:rFonts w:ascii="Arial" w:hAnsi="Arial" w:cs="Arial"/>
          <w:b/>
          <w:bCs/>
          <w:color w:val="7030A0"/>
          <w:sz w:val="28"/>
          <w:szCs w:val="23"/>
        </w:rPr>
        <w:t>MSUE EMPLOYMENT PROCEDURES – NON-ACADEMIC</w:t>
      </w:r>
    </w:p>
    <w:p w:rsidR="003F6EAA" w:rsidRPr="003F6EAA" w:rsidRDefault="003F6EAA" w:rsidP="003F6EAA">
      <w:pPr>
        <w:pStyle w:val="Default"/>
        <w:shd w:val="clear" w:color="auto" w:fill="99CC00"/>
        <w:jc w:val="center"/>
        <w:rPr>
          <w:rFonts w:ascii="Arial" w:hAnsi="Arial" w:cs="Arial"/>
          <w:color w:val="7030A0"/>
          <w:sz w:val="18"/>
          <w:szCs w:val="23"/>
        </w:rPr>
      </w:pPr>
    </w:p>
    <w:p w:rsidR="003F6EAA" w:rsidRDefault="003F6EAA" w:rsidP="00072748">
      <w:pPr>
        <w:pStyle w:val="Default"/>
        <w:jc w:val="center"/>
        <w:rPr>
          <w:sz w:val="23"/>
          <w:szCs w:val="23"/>
        </w:rPr>
      </w:pPr>
    </w:p>
    <w:p w:rsidR="00C035DD" w:rsidRDefault="003F6EAA" w:rsidP="0007274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Updated </w:t>
      </w:r>
      <w:r w:rsidR="00055CCB">
        <w:rPr>
          <w:sz w:val="23"/>
          <w:szCs w:val="23"/>
        </w:rPr>
        <w:t xml:space="preserve">May </w:t>
      </w:r>
      <w:r w:rsidR="00EE3676">
        <w:rPr>
          <w:sz w:val="23"/>
          <w:szCs w:val="23"/>
        </w:rPr>
        <w:t>201</w:t>
      </w:r>
      <w:r w:rsidR="00055CCB">
        <w:rPr>
          <w:sz w:val="23"/>
          <w:szCs w:val="23"/>
        </w:rPr>
        <w:t>4</w:t>
      </w:r>
    </w:p>
    <w:p w:rsidR="00072748" w:rsidRDefault="00072748" w:rsidP="00C035DD">
      <w:pPr>
        <w:pStyle w:val="Default"/>
        <w:rPr>
          <w:i/>
          <w:sz w:val="23"/>
          <w:szCs w:val="23"/>
        </w:rPr>
      </w:pPr>
    </w:p>
    <w:p w:rsidR="006F33A9" w:rsidRPr="004E015B" w:rsidRDefault="00C035DD" w:rsidP="00C035DD">
      <w:pPr>
        <w:pStyle w:val="Default"/>
        <w:rPr>
          <w:i/>
          <w:color w:val="auto"/>
          <w:sz w:val="23"/>
          <w:szCs w:val="23"/>
        </w:rPr>
      </w:pPr>
      <w:r w:rsidRPr="00072748">
        <w:rPr>
          <w:i/>
          <w:sz w:val="23"/>
          <w:szCs w:val="23"/>
        </w:rPr>
        <w:t>These procedures are applicable for filling off campus support staff positions</w:t>
      </w:r>
      <w:r w:rsidR="00A54FD8">
        <w:rPr>
          <w:i/>
          <w:sz w:val="23"/>
          <w:szCs w:val="23"/>
        </w:rPr>
        <w:t>,</w:t>
      </w:r>
      <w:r w:rsidRPr="00072748">
        <w:rPr>
          <w:i/>
          <w:sz w:val="23"/>
          <w:szCs w:val="23"/>
        </w:rPr>
        <w:t xml:space="preserve"> including program assistant/associate/</w:t>
      </w:r>
      <w:r w:rsidR="00055CCB">
        <w:rPr>
          <w:i/>
          <w:sz w:val="23"/>
          <w:szCs w:val="23"/>
        </w:rPr>
        <w:t xml:space="preserve"> </w:t>
      </w:r>
      <w:r w:rsidRPr="00072748">
        <w:rPr>
          <w:i/>
          <w:sz w:val="23"/>
          <w:szCs w:val="23"/>
        </w:rPr>
        <w:t>instructor</w:t>
      </w:r>
      <w:r w:rsidR="008A7146">
        <w:rPr>
          <w:i/>
          <w:sz w:val="23"/>
          <w:szCs w:val="23"/>
        </w:rPr>
        <w:t>, 4</w:t>
      </w:r>
      <w:r w:rsidR="00055CCB">
        <w:rPr>
          <w:i/>
          <w:sz w:val="23"/>
          <w:szCs w:val="23"/>
        </w:rPr>
        <w:t>-H program coordinator</w:t>
      </w:r>
      <w:r w:rsidRPr="00072748">
        <w:rPr>
          <w:i/>
          <w:sz w:val="23"/>
          <w:szCs w:val="23"/>
        </w:rPr>
        <w:t xml:space="preserve"> and clerical positions. </w:t>
      </w:r>
      <w:r w:rsidRPr="004E015B">
        <w:rPr>
          <w:i/>
          <w:color w:val="auto"/>
          <w:sz w:val="23"/>
          <w:szCs w:val="23"/>
        </w:rPr>
        <w:t xml:space="preserve">This document </w:t>
      </w:r>
      <w:r w:rsidRPr="004E015B">
        <w:rPr>
          <w:i/>
          <w:color w:val="auto"/>
          <w:sz w:val="23"/>
          <w:szCs w:val="23"/>
          <w:u w:val="single"/>
        </w:rPr>
        <w:t>does not</w:t>
      </w:r>
      <w:r w:rsidRPr="004E015B">
        <w:rPr>
          <w:i/>
          <w:color w:val="auto"/>
          <w:sz w:val="23"/>
          <w:szCs w:val="23"/>
        </w:rPr>
        <w:t xml:space="preserve"> apply to temporary or on-call employees. For temporary or on-call hiring information</w:t>
      </w:r>
      <w:r w:rsidR="00EE3676" w:rsidRPr="004E015B">
        <w:rPr>
          <w:i/>
          <w:color w:val="auto"/>
          <w:sz w:val="23"/>
          <w:szCs w:val="23"/>
        </w:rPr>
        <w:t xml:space="preserve"> go to</w:t>
      </w:r>
      <w:r w:rsidR="003F6EAA">
        <w:rPr>
          <w:i/>
          <w:color w:val="auto"/>
          <w:sz w:val="23"/>
          <w:szCs w:val="23"/>
        </w:rPr>
        <w:t xml:space="preserve"> </w:t>
      </w:r>
      <w:hyperlink r:id="rId8" w:history="1">
        <w:r w:rsidR="004E015B" w:rsidRPr="004E015B">
          <w:rPr>
            <w:rStyle w:val="Hyperlink"/>
            <w:i/>
            <w:sz w:val="23"/>
            <w:szCs w:val="23"/>
          </w:rPr>
          <w:t>http://od.msue.msu.edu/human_resources/internal_hiring_procedures_forms</w:t>
        </w:r>
      </w:hyperlink>
      <w:r w:rsidRPr="004E015B">
        <w:rPr>
          <w:i/>
          <w:color w:val="auto"/>
          <w:sz w:val="23"/>
          <w:szCs w:val="23"/>
        </w:rPr>
        <w:t>.</w:t>
      </w:r>
    </w:p>
    <w:p w:rsidR="006F33A9" w:rsidRDefault="006F33A9" w:rsidP="00C035DD">
      <w:pPr>
        <w:pStyle w:val="Default"/>
        <w:rPr>
          <w:color w:val="auto"/>
          <w:sz w:val="23"/>
          <w:szCs w:val="23"/>
        </w:rPr>
      </w:pPr>
    </w:p>
    <w:p w:rsidR="00C035DD" w:rsidRDefault="006F33A9" w:rsidP="00C035DD">
      <w:pPr>
        <w:pStyle w:val="Default"/>
        <w:rPr>
          <w:i/>
          <w:color w:val="FF0000"/>
          <w:sz w:val="23"/>
          <w:szCs w:val="23"/>
        </w:rPr>
      </w:pPr>
      <w:r w:rsidRPr="006F33A9">
        <w:rPr>
          <w:i/>
        </w:rPr>
        <w:t xml:space="preserve">Occasionally a University-type position will be </w:t>
      </w:r>
      <w:r w:rsidR="00A54FD8">
        <w:rPr>
          <w:i/>
        </w:rPr>
        <w:t xml:space="preserve">needed in an </w:t>
      </w:r>
      <w:r w:rsidRPr="006F33A9">
        <w:rPr>
          <w:i/>
        </w:rPr>
        <w:t>off-</w:t>
      </w:r>
      <w:r>
        <w:rPr>
          <w:i/>
        </w:rPr>
        <w:t>campus</w:t>
      </w:r>
      <w:r w:rsidR="00A54FD8">
        <w:rPr>
          <w:i/>
        </w:rPr>
        <w:t xml:space="preserve"> location</w:t>
      </w:r>
      <w:r>
        <w:rPr>
          <w:i/>
        </w:rPr>
        <w:t>. These are positions</w:t>
      </w:r>
      <w:r w:rsidRPr="006F33A9">
        <w:rPr>
          <w:i/>
        </w:rPr>
        <w:t xml:space="preserve"> such as secretaries, clerical support, county support, etc.</w:t>
      </w:r>
      <w:r w:rsidR="00A54FD8">
        <w:rPr>
          <w:i/>
        </w:rPr>
        <w:t xml:space="preserve">, that </w:t>
      </w:r>
      <w:r w:rsidRPr="006F33A9">
        <w:rPr>
          <w:i/>
        </w:rPr>
        <w:t xml:space="preserve">are not temporary or on-call positions. The hiring process for these positions is a bit different and </w:t>
      </w:r>
      <w:r w:rsidR="00717836">
        <w:rPr>
          <w:i/>
        </w:rPr>
        <w:t>MSUE HR will work closely with those involved in this recruiting process</w:t>
      </w:r>
      <w:r w:rsidRPr="006F33A9">
        <w:rPr>
          <w:i/>
        </w:rPr>
        <w:t>.</w:t>
      </w:r>
      <w:r w:rsidR="00C035DD" w:rsidRPr="00072748">
        <w:rPr>
          <w:i/>
          <w:color w:val="auto"/>
          <w:sz w:val="23"/>
          <w:szCs w:val="23"/>
        </w:rPr>
        <w:t xml:space="preserve"> </w:t>
      </w:r>
    </w:p>
    <w:p w:rsidR="00072748" w:rsidRPr="003F6EAA" w:rsidRDefault="006F33A9" w:rsidP="00072748">
      <w:pPr>
        <w:spacing w:after="0" w:line="240" w:lineRule="auto"/>
        <w:rPr>
          <w:rFonts w:ascii="Calibri" w:hAnsi="Calibri" w:cs="Calibri"/>
          <w:b/>
          <w:color w:val="FF0000"/>
        </w:rPr>
      </w:pPr>
      <w:r>
        <w:br/>
      </w:r>
      <w:r w:rsidR="00072748" w:rsidRPr="003F6EAA">
        <w:rPr>
          <w:rFonts w:ascii="Calibri" w:hAnsi="Calibri" w:cs="Calibri"/>
          <w:b/>
          <w:color w:val="FF0000"/>
        </w:rPr>
        <w:t xml:space="preserve">Items in red </w:t>
      </w:r>
      <w:r w:rsidR="009869E6" w:rsidRPr="003F6EAA">
        <w:rPr>
          <w:rFonts w:ascii="Calibri" w:hAnsi="Calibri" w:cs="Calibri"/>
          <w:b/>
          <w:color w:val="FF0000"/>
        </w:rPr>
        <w:t xml:space="preserve">indicate </w:t>
      </w:r>
      <w:r w:rsidR="0032407E" w:rsidRPr="003F6EAA">
        <w:rPr>
          <w:rFonts w:ascii="Calibri" w:hAnsi="Calibri" w:cs="Calibri"/>
          <w:b/>
          <w:color w:val="FF0000"/>
        </w:rPr>
        <w:t xml:space="preserve">the document and/or </w:t>
      </w:r>
      <w:r w:rsidR="009869E6" w:rsidRPr="003F6EAA">
        <w:rPr>
          <w:rFonts w:ascii="Calibri" w:hAnsi="Calibri" w:cs="Calibri"/>
          <w:b/>
          <w:color w:val="FF0000"/>
        </w:rPr>
        <w:t>a</w:t>
      </w:r>
      <w:r w:rsidR="00072748" w:rsidRPr="003F6EAA">
        <w:rPr>
          <w:rFonts w:ascii="Calibri" w:hAnsi="Calibri" w:cs="Calibri"/>
          <w:b/>
          <w:color w:val="FF0000"/>
        </w:rPr>
        <w:t xml:space="preserve"> sample document</w:t>
      </w:r>
      <w:r w:rsidR="009869E6" w:rsidRPr="003F6EAA">
        <w:rPr>
          <w:rFonts w:ascii="Calibri" w:hAnsi="Calibri" w:cs="Calibri"/>
          <w:b/>
          <w:color w:val="FF0000"/>
        </w:rPr>
        <w:t xml:space="preserve"> is</w:t>
      </w:r>
      <w:r w:rsidR="00072748" w:rsidRPr="003F6EAA">
        <w:rPr>
          <w:rFonts w:ascii="Calibri" w:hAnsi="Calibri" w:cs="Calibri"/>
          <w:b/>
          <w:color w:val="FF0000"/>
        </w:rPr>
        <w:t xml:space="preserve"> available in the </w:t>
      </w:r>
      <w:r w:rsidR="00A54FD8" w:rsidRPr="003F6EAA">
        <w:rPr>
          <w:rFonts w:ascii="Calibri" w:hAnsi="Calibri" w:cs="Calibri"/>
          <w:b/>
          <w:color w:val="FF0000"/>
        </w:rPr>
        <w:t xml:space="preserve">SharePoint folder: </w:t>
      </w:r>
      <w:r w:rsidR="00072748" w:rsidRPr="003F6EAA">
        <w:rPr>
          <w:rFonts w:ascii="Calibri" w:hAnsi="Calibri" w:cs="Calibri"/>
          <w:b/>
          <w:color w:val="FF0000"/>
        </w:rPr>
        <w:t xml:space="preserve">MSUE All Staff/Administrative Support/Recruiting </w:t>
      </w:r>
      <w:r w:rsidR="008A7146" w:rsidRPr="003F6EAA">
        <w:rPr>
          <w:rFonts w:ascii="Calibri" w:hAnsi="Calibri" w:cs="Calibri"/>
          <w:b/>
          <w:color w:val="FF0000"/>
        </w:rPr>
        <w:t>Documents.</w:t>
      </w:r>
    </w:p>
    <w:p w:rsidR="007D2634" w:rsidRDefault="007D2634" w:rsidP="00072748">
      <w:pPr>
        <w:spacing w:after="0" w:line="240" w:lineRule="auto"/>
        <w:rPr>
          <w:rFonts w:ascii="Calibri" w:hAnsi="Calibri" w:cs="Calibri"/>
          <w:color w:val="FF0000"/>
        </w:rPr>
      </w:pPr>
    </w:p>
    <w:p w:rsidR="0032407E" w:rsidRPr="003F6EAA" w:rsidRDefault="0032407E" w:rsidP="00072748">
      <w:pPr>
        <w:spacing w:after="0" w:line="240" w:lineRule="auto"/>
        <w:rPr>
          <w:rFonts w:ascii="Calibri" w:hAnsi="Calibri" w:cs="Calibri"/>
          <w:b/>
          <w:color w:val="00B050"/>
        </w:rPr>
      </w:pPr>
      <w:r w:rsidRPr="003F6EAA">
        <w:rPr>
          <w:rFonts w:ascii="Calibri" w:hAnsi="Calibri" w:cs="Calibri"/>
          <w:b/>
          <w:color w:val="00B050"/>
        </w:rPr>
        <w:t>Items in green indicate the document and/or a sample is available on the</w:t>
      </w:r>
      <w:r w:rsidR="00A54FD8" w:rsidRPr="003F6EAA">
        <w:rPr>
          <w:rFonts w:ascii="Calibri" w:hAnsi="Calibri" w:cs="Calibri"/>
          <w:b/>
          <w:color w:val="00B050"/>
        </w:rPr>
        <w:t xml:space="preserve"> MSUE HR web</w:t>
      </w:r>
      <w:r w:rsidRPr="003F6EAA">
        <w:rPr>
          <w:rFonts w:ascii="Calibri" w:hAnsi="Calibri" w:cs="Calibri"/>
          <w:b/>
          <w:color w:val="00B050"/>
        </w:rPr>
        <w:t xml:space="preserve">. </w:t>
      </w:r>
    </w:p>
    <w:p w:rsidR="00072748" w:rsidRDefault="00072748" w:rsidP="00C035DD">
      <w:pPr>
        <w:pStyle w:val="Default"/>
        <w:rPr>
          <w:sz w:val="23"/>
          <w:szCs w:val="23"/>
        </w:rPr>
      </w:pPr>
    </w:p>
    <w:p w:rsidR="00C035DD" w:rsidRDefault="00C035DD" w:rsidP="003F6EAA">
      <w:pPr>
        <w:pStyle w:val="Default"/>
        <w:shd w:val="clear" w:color="auto" w:fill="CCFF33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INVOLV</w:t>
      </w:r>
      <w:r w:rsidR="00B43DEE">
        <w:rPr>
          <w:b/>
          <w:bCs/>
          <w:sz w:val="23"/>
          <w:szCs w:val="23"/>
        </w:rPr>
        <w:t>EMENT OF THE INSTITUTE DIRECTOR</w:t>
      </w:r>
    </w:p>
    <w:p w:rsidR="000849FC" w:rsidRDefault="000849FC" w:rsidP="00C035DD">
      <w:pPr>
        <w:pStyle w:val="Default"/>
        <w:rPr>
          <w:sz w:val="23"/>
          <w:szCs w:val="23"/>
        </w:rPr>
      </w:pPr>
    </w:p>
    <w:p w:rsidR="00A54FD8" w:rsidRDefault="00C035DD" w:rsidP="00C035D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The </w:t>
      </w:r>
      <w:r w:rsidR="00B43DEE">
        <w:rPr>
          <w:sz w:val="23"/>
          <w:szCs w:val="23"/>
        </w:rPr>
        <w:t>INSTITUTE DIRECTOR</w:t>
      </w:r>
      <w:r>
        <w:rPr>
          <w:sz w:val="23"/>
          <w:szCs w:val="23"/>
        </w:rPr>
        <w:t xml:space="preserve"> may choose to be involved in the recruiting process in any way, at any stage of the recruitment process. This </w:t>
      </w:r>
      <w:r w:rsidR="00A54FD8">
        <w:rPr>
          <w:sz w:val="23"/>
          <w:szCs w:val="23"/>
        </w:rPr>
        <w:t xml:space="preserve">will </w:t>
      </w:r>
      <w:r>
        <w:rPr>
          <w:sz w:val="23"/>
          <w:szCs w:val="23"/>
        </w:rPr>
        <w:t xml:space="preserve">be determined by the </w:t>
      </w:r>
      <w:r w:rsidR="00A54FD8">
        <w:rPr>
          <w:sz w:val="23"/>
          <w:szCs w:val="23"/>
        </w:rPr>
        <w:t xml:space="preserve">Institute Director </w:t>
      </w:r>
      <w:r>
        <w:rPr>
          <w:sz w:val="23"/>
          <w:szCs w:val="23"/>
        </w:rPr>
        <w:t xml:space="preserve">and shared with the </w:t>
      </w:r>
      <w:r w:rsidR="00A54FD8">
        <w:rPr>
          <w:sz w:val="23"/>
          <w:szCs w:val="23"/>
        </w:rPr>
        <w:t xml:space="preserve">District Coordinator, </w:t>
      </w:r>
      <w:r>
        <w:rPr>
          <w:sz w:val="23"/>
          <w:szCs w:val="23"/>
        </w:rPr>
        <w:t>at the time the position is approved to be filled</w:t>
      </w:r>
      <w:r w:rsidR="00A54FD8">
        <w:rPr>
          <w:sz w:val="23"/>
          <w:szCs w:val="23"/>
        </w:rPr>
        <w:t xml:space="preserve">.  The District Coordinator should ensure that the District Support and Supervisor </w:t>
      </w:r>
      <w:r>
        <w:rPr>
          <w:sz w:val="23"/>
          <w:szCs w:val="23"/>
        </w:rPr>
        <w:t>involved in the process</w:t>
      </w:r>
      <w:r w:rsidR="00A54FD8">
        <w:rPr>
          <w:sz w:val="23"/>
          <w:szCs w:val="23"/>
        </w:rPr>
        <w:t xml:space="preserve"> are made aware of this decision</w:t>
      </w:r>
      <w:r>
        <w:rPr>
          <w:sz w:val="23"/>
          <w:szCs w:val="23"/>
        </w:rPr>
        <w:t xml:space="preserve">. </w:t>
      </w:r>
    </w:p>
    <w:p w:rsidR="00A54FD8" w:rsidRDefault="00A54FD8" w:rsidP="00C035DD">
      <w:pPr>
        <w:pStyle w:val="Default"/>
        <w:rPr>
          <w:sz w:val="23"/>
          <w:szCs w:val="23"/>
        </w:rPr>
      </w:pPr>
    </w:p>
    <w:p w:rsidR="00C035DD" w:rsidRDefault="00C035DD" w:rsidP="00C035D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There is a place for this information on the </w:t>
      </w:r>
      <w:r w:rsidRPr="0032407E">
        <w:rPr>
          <w:color w:val="00B050"/>
          <w:sz w:val="23"/>
          <w:szCs w:val="23"/>
        </w:rPr>
        <w:t xml:space="preserve">Position Request </w:t>
      </w:r>
      <w:r>
        <w:rPr>
          <w:sz w:val="23"/>
          <w:szCs w:val="23"/>
        </w:rPr>
        <w:t xml:space="preserve">form. If the </w:t>
      </w:r>
      <w:r w:rsidR="00A54FD8">
        <w:rPr>
          <w:sz w:val="23"/>
          <w:szCs w:val="23"/>
        </w:rPr>
        <w:t xml:space="preserve">Institute Director </w:t>
      </w:r>
      <w:r>
        <w:rPr>
          <w:sz w:val="23"/>
          <w:szCs w:val="23"/>
        </w:rPr>
        <w:t>is not involved in the candidate or interview process, s</w:t>
      </w:r>
      <w:r w:rsidR="00055CCB">
        <w:rPr>
          <w:sz w:val="23"/>
          <w:szCs w:val="23"/>
        </w:rPr>
        <w:t>he</w:t>
      </w:r>
      <w:r>
        <w:rPr>
          <w:sz w:val="23"/>
          <w:szCs w:val="23"/>
        </w:rPr>
        <w:t xml:space="preserve">/he needs to be provided </w:t>
      </w:r>
      <w:r w:rsidR="00055CCB">
        <w:rPr>
          <w:sz w:val="23"/>
          <w:szCs w:val="23"/>
        </w:rPr>
        <w:t xml:space="preserve">with </w:t>
      </w:r>
      <w:r>
        <w:rPr>
          <w:sz w:val="23"/>
          <w:szCs w:val="23"/>
        </w:rPr>
        <w:t xml:space="preserve">a </w:t>
      </w:r>
      <w:r w:rsidR="00055CCB">
        <w:rPr>
          <w:sz w:val="23"/>
          <w:szCs w:val="23"/>
        </w:rPr>
        <w:t xml:space="preserve">hiring </w:t>
      </w:r>
      <w:r>
        <w:rPr>
          <w:sz w:val="23"/>
          <w:szCs w:val="23"/>
        </w:rPr>
        <w:t xml:space="preserve">recommendation </w:t>
      </w:r>
      <w:r w:rsidR="00055CCB">
        <w:rPr>
          <w:sz w:val="23"/>
          <w:szCs w:val="23"/>
        </w:rPr>
        <w:t xml:space="preserve">by the </w:t>
      </w:r>
      <w:r w:rsidR="00A54FD8">
        <w:rPr>
          <w:sz w:val="23"/>
          <w:szCs w:val="23"/>
        </w:rPr>
        <w:t xml:space="preserve">Supervisor </w:t>
      </w:r>
      <w:r>
        <w:rPr>
          <w:sz w:val="23"/>
          <w:szCs w:val="23"/>
        </w:rPr>
        <w:t xml:space="preserve">before an offer is made to the selected candidate. </w:t>
      </w:r>
    </w:p>
    <w:p w:rsidR="00143B81" w:rsidRDefault="00143B81" w:rsidP="00C035DD">
      <w:pPr>
        <w:pStyle w:val="Default"/>
        <w:rPr>
          <w:b/>
          <w:bCs/>
          <w:sz w:val="23"/>
          <w:szCs w:val="23"/>
        </w:rPr>
      </w:pPr>
    </w:p>
    <w:p w:rsidR="00C035DD" w:rsidRDefault="00C035DD" w:rsidP="003F6EAA">
      <w:pPr>
        <w:pStyle w:val="Default"/>
        <w:shd w:val="clear" w:color="auto" w:fill="CCFF33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POSTING </w:t>
      </w:r>
    </w:p>
    <w:p w:rsidR="000849FC" w:rsidRDefault="000849FC" w:rsidP="00C035DD">
      <w:pPr>
        <w:pStyle w:val="Default"/>
        <w:rPr>
          <w:sz w:val="23"/>
          <w:szCs w:val="23"/>
        </w:rPr>
      </w:pPr>
    </w:p>
    <w:p w:rsidR="00C035DD" w:rsidRDefault="00E445DC" w:rsidP="00C035D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1.</w:t>
      </w:r>
      <w:r w:rsidR="00C035DD">
        <w:rPr>
          <w:sz w:val="23"/>
          <w:szCs w:val="23"/>
        </w:rPr>
        <w:t xml:space="preserve"> The </w:t>
      </w:r>
      <w:r w:rsidR="00247C3D">
        <w:rPr>
          <w:sz w:val="23"/>
          <w:szCs w:val="23"/>
        </w:rPr>
        <w:t xml:space="preserve">Supervisor or District Coordinator </w:t>
      </w:r>
      <w:r w:rsidR="00C035DD">
        <w:rPr>
          <w:sz w:val="23"/>
          <w:szCs w:val="23"/>
        </w:rPr>
        <w:t xml:space="preserve">completes the </w:t>
      </w:r>
      <w:r w:rsidR="00C035DD" w:rsidRPr="007527E7">
        <w:rPr>
          <w:color w:val="00B050"/>
          <w:sz w:val="23"/>
          <w:szCs w:val="23"/>
        </w:rPr>
        <w:t xml:space="preserve">Position Request </w:t>
      </w:r>
      <w:r w:rsidR="00C035DD">
        <w:rPr>
          <w:sz w:val="23"/>
          <w:szCs w:val="23"/>
        </w:rPr>
        <w:t>form</w:t>
      </w:r>
      <w:r>
        <w:rPr>
          <w:sz w:val="23"/>
          <w:szCs w:val="23"/>
        </w:rPr>
        <w:t xml:space="preserve"> </w:t>
      </w:r>
      <w:r w:rsidR="00247C3D">
        <w:rPr>
          <w:sz w:val="23"/>
          <w:szCs w:val="23"/>
        </w:rPr>
        <w:t xml:space="preserve">and includes </w:t>
      </w:r>
      <w:r>
        <w:rPr>
          <w:sz w:val="23"/>
          <w:szCs w:val="23"/>
        </w:rPr>
        <w:t>a Position Description</w:t>
      </w:r>
      <w:r w:rsidR="00C035DD">
        <w:rPr>
          <w:sz w:val="23"/>
          <w:szCs w:val="23"/>
        </w:rPr>
        <w:t xml:space="preserve">. </w:t>
      </w:r>
      <w:r w:rsidR="00247C3D">
        <w:rPr>
          <w:sz w:val="23"/>
          <w:szCs w:val="23"/>
        </w:rPr>
        <w:t xml:space="preserve">District Support </w:t>
      </w:r>
      <w:r w:rsidR="00055CCB">
        <w:rPr>
          <w:sz w:val="23"/>
          <w:szCs w:val="23"/>
        </w:rPr>
        <w:t xml:space="preserve">may be asked to complete the </w:t>
      </w:r>
      <w:r w:rsidR="00055CCB" w:rsidRPr="004D1263">
        <w:rPr>
          <w:color w:val="00B050"/>
          <w:sz w:val="23"/>
          <w:szCs w:val="23"/>
        </w:rPr>
        <w:t xml:space="preserve">Position Request </w:t>
      </w:r>
      <w:r w:rsidR="00055CCB">
        <w:rPr>
          <w:sz w:val="23"/>
          <w:szCs w:val="23"/>
        </w:rPr>
        <w:t xml:space="preserve">form with information provided by the </w:t>
      </w:r>
      <w:r w:rsidR="00247C3D">
        <w:rPr>
          <w:sz w:val="23"/>
          <w:szCs w:val="23"/>
        </w:rPr>
        <w:t>Supervisor</w:t>
      </w:r>
      <w:r w:rsidR="00055CCB">
        <w:rPr>
          <w:sz w:val="23"/>
          <w:szCs w:val="23"/>
        </w:rPr>
        <w:t xml:space="preserve">, </w:t>
      </w:r>
      <w:r w:rsidR="00247C3D">
        <w:rPr>
          <w:sz w:val="23"/>
          <w:szCs w:val="23"/>
        </w:rPr>
        <w:t xml:space="preserve">District Coordinator </w:t>
      </w:r>
      <w:r w:rsidR="00055CCB">
        <w:rPr>
          <w:sz w:val="23"/>
          <w:szCs w:val="23"/>
        </w:rPr>
        <w:t xml:space="preserve">and/or </w:t>
      </w:r>
      <w:r w:rsidR="00247C3D">
        <w:rPr>
          <w:sz w:val="23"/>
          <w:szCs w:val="23"/>
        </w:rPr>
        <w:t>Institute Director</w:t>
      </w:r>
      <w:r w:rsidR="00055CCB">
        <w:rPr>
          <w:sz w:val="23"/>
          <w:szCs w:val="23"/>
        </w:rPr>
        <w:t xml:space="preserve">. </w:t>
      </w:r>
    </w:p>
    <w:p w:rsidR="004D1263" w:rsidRDefault="004D1263" w:rsidP="004E015B">
      <w:pPr>
        <w:pStyle w:val="Default"/>
        <w:numPr>
          <w:ilvl w:val="0"/>
          <w:numId w:val="1"/>
        </w:numPr>
        <w:spacing w:before="120"/>
        <w:rPr>
          <w:sz w:val="23"/>
          <w:szCs w:val="23"/>
        </w:rPr>
      </w:pPr>
      <w:r w:rsidRPr="004D1263">
        <w:rPr>
          <w:color w:val="FF0000"/>
          <w:sz w:val="23"/>
          <w:szCs w:val="23"/>
        </w:rPr>
        <w:t xml:space="preserve">Position Descriptions </w:t>
      </w:r>
      <w:r>
        <w:rPr>
          <w:sz w:val="23"/>
          <w:szCs w:val="23"/>
        </w:rPr>
        <w:t xml:space="preserve">for paraprofessional staff (PAs, PIs, 4-H PCs) </w:t>
      </w:r>
      <w:r w:rsidR="00247C3D">
        <w:rPr>
          <w:sz w:val="23"/>
          <w:szCs w:val="23"/>
        </w:rPr>
        <w:t xml:space="preserve">may </w:t>
      </w:r>
      <w:r>
        <w:rPr>
          <w:sz w:val="23"/>
          <w:szCs w:val="23"/>
        </w:rPr>
        <w:t xml:space="preserve">be found on the </w:t>
      </w:r>
      <w:r w:rsidR="00247C3D">
        <w:rPr>
          <w:sz w:val="23"/>
          <w:szCs w:val="23"/>
        </w:rPr>
        <w:t xml:space="preserve">MSUE HR </w:t>
      </w:r>
      <w:r>
        <w:rPr>
          <w:sz w:val="23"/>
          <w:szCs w:val="23"/>
        </w:rPr>
        <w:t>website under Human Resources/Administrative Handbook.</w:t>
      </w:r>
    </w:p>
    <w:p w:rsidR="00C035DD" w:rsidRDefault="00C035DD" w:rsidP="00C035DD">
      <w:pPr>
        <w:pStyle w:val="Default"/>
        <w:rPr>
          <w:sz w:val="23"/>
          <w:szCs w:val="23"/>
        </w:rPr>
      </w:pPr>
    </w:p>
    <w:p w:rsidR="00C035DD" w:rsidRDefault="004D1263" w:rsidP="00C035D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</w:t>
      </w:r>
      <w:r w:rsidR="00C035DD">
        <w:rPr>
          <w:sz w:val="23"/>
          <w:szCs w:val="23"/>
        </w:rPr>
        <w:t xml:space="preserve">. </w:t>
      </w:r>
      <w:r w:rsidR="00247C3D">
        <w:rPr>
          <w:sz w:val="23"/>
          <w:szCs w:val="23"/>
        </w:rPr>
        <w:t>T</w:t>
      </w:r>
      <w:r w:rsidR="00C035DD">
        <w:rPr>
          <w:sz w:val="23"/>
          <w:szCs w:val="23"/>
        </w:rPr>
        <w:t xml:space="preserve">he above documents </w:t>
      </w:r>
      <w:r w:rsidR="00C54545">
        <w:rPr>
          <w:sz w:val="23"/>
          <w:szCs w:val="23"/>
        </w:rPr>
        <w:t xml:space="preserve">should be sent to </w:t>
      </w:r>
      <w:r w:rsidR="00C035DD">
        <w:rPr>
          <w:sz w:val="23"/>
          <w:szCs w:val="23"/>
        </w:rPr>
        <w:t>District</w:t>
      </w:r>
      <w:r w:rsidR="00C54545">
        <w:rPr>
          <w:sz w:val="23"/>
          <w:szCs w:val="23"/>
        </w:rPr>
        <w:t xml:space="preserve"> SUPPORT</w:t>
      </w:r>
      <w:r w:rsidR="00717836">
        <w:rPr>
          <w:sz w:val="23"/>
          <w:szCs w:val="23"/>
        </w:rPr>
        <w:t xml:space="preserve"> who will review the information and forward to MSUE HR</w:t>
      </w:r>
      <w:r w:rsidR="00C035DD">
        <w:rPr>
          <w:sz w:val="23"/>
          <w:szCs w:val="23"/>
        </w:rPr>
        <w:t xml:space="preserve">. </w:t>
      </w:r>
    </w:p>
    <w:p w:rsidR="00C035DD" w:rsidRDefault="00C035DD" w:rsidP="004E015B">
      <w:pPr>
        <w:pStyle w:val="Default"/>
        <w:numPr>
          <w:ilvl w:val="0"/>
          <w:numId w:val="1"/>
        </w:numPr>
        <w:spacing w:before="120"/>
        <w:rPr>
          <w:sz w:val="23"/>
          <w:szCs w:val="23"/>
        </w:rPr>
      </w:pPr>
      <w:r>
        <w:rPr>
          <w:sz w:val="23"/>
          <w:szCs w:val="23"/>
        </w:rPr>
        <w:t xml:space="preserve">The Non-Academic </w:t>
      </w:r>
      <w:r w:rsidRPr="00E83982">
        <w:rPr>
          <w:color w:val="00B050"/>
          <w:sz w:val="23"/>
          <w:szCs w:val="23"/>
        </w:rPr>
        <w:t xml:space="preserve">Position </w:t>
      </w:r>
      <w:r w:rsidR="00E83982" w:rsidRPr="00E83982">
        <w:rPr>
          <w:color w:val="00B050"/>
          <w:sz w:val="23"/>
          <w:szCs w:val="23"/>
        </w:rPr>
        <w:t>Request</w:t>
      </w:r>
      <w:r w:rsidRPr="00E83982">
        <w:rPr>
          <w:color w:val="00B050"/>
          <w:sz w:val="23"/>
          <w:szCs w:val="23"/>
        </w:rPr>
        <w:t xml:space="preserve"> </w:t>
      </w:r>
      <w:r>
        <w:rPr>
          <w:sz w:val="23"/>
          <w:szCs w:val="23"/>
        </w:rPr>
        <w:t xml:space="preserve">form must include </w:t>
      </w:r>
      <w:r w:rsidR="004D1263">
        <w:rPr>
          <w:sz w:val="23"/>
          <w:szCs w:val="23"/>
        </w:rPr>
        <w:t xml:space="preserve">approval </w:t>
      </w:r>
      <w:r>
        <w:rPr>
          <w:sz w:val="23"/>
          <w:szCs w:val="23"/>
        </w:rPr>
        <w:t xml:space="preserve">from the </w:t>
      </w:r>
      <w:r w:rsidR="00247C3D">
        <w:rPr>
          <w:sz w:val="23"/>
          <w:szCs w:val="23"/>
        </w:rPr>
        <w:t xml:space="preserve">District </w:t>
      </w:r>
      <w:r w:rsidR="008A7146">
        <w:rPr>
          <w:sz w:val="23"/>
          <w:szCs w:val="23"/>
        </w:rPr>
        <w:t xml:space="preserve">Coordinator. </w:t>
      </w:r>
      <w:r w:rsidR="004D1263">
        <w:rPr>
          <w:sz w:val="23"/>
          <w:szCs w:val="23"/>
        </w:rPr>
        <w:t>An email approval is sufficient.</w:t>
      </w:r>
    </w:p>
    <w:p w:rsidR="00C035DD" w:rsidRDefault="00C035DD" w:rsidP="004E015B">
      <w:pPr>
        <w:pStyle w:val="Default"/>
        <w:numPr>
          <w:ilvl w:val="0"/>
          <w:numId w:val="1"/>
        </w:numPr>
        <w:spacing w:before="120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MSUE HR will obtain MSUE Business Office/Institute Fiscal Manager and the </w:t>
      </w:r>
      <w:r w:rsidR="00247C3D">
        <w:rPr>
          <w:sz w:val="23"/>
          <w:szCs w:val="23"/>
        </w:rPr>
        <w:t xml:space="preserve">Institute Director </w:t>
      </w:r>
      <w:r>
        <w:rPr>
          <w:sz w:val="23"/>
          <w:szCs w:val="23"/>
        </w:rPr>
        <w:t xml:space="preserve">approvals. </w:t>
      </w:r>
      <w:r w:rsidR="00247C3D">
        <w:rPr>
          <w:sz w:val="23"/>
          <w:szCs w:val="23"/>
        </w:rPr>
        <w:t xml:space="preserve"> If an email</w:t>
      </w:r>
      <w:r w:rsidR="008A7146">
        <w:rPr>
          <w:sz w:val="23"/>
          <w:szCs w:val="23"/>
        </w:rPr>
        <w:t>,</w:t>
      </w:r>
      <w:r w:rsidR="00247C3D">
        <w:rPr>
          <w:sz w:val="23"/>
          <w:szCs w:val="23"/>
        </w:rPr>
        <w:t xml:space="preserve"> with those</w:t>
      </w:r>
      <w:r w:rsidR="008A7146">
        <w:rPr>
          <w:sz w:val="23"/>
          <w:szCs w:val="23"/>
        </w:rPr>
        <w:t xml:space="preserve"> approvals,</w:t>
      </w:r>
      <w:r w:rsidR="00247C3D">
        <w:rPr>
          <w:sz w:val="23"/>
          <w:szCs w:val="23"/>
        </w:rPr>
        <w:t xml:space="preserve"> is included with the Position </w:t>
      </w:r>
      <w:r w:rsidR="008A7146">
        <w:rPr>
          <w:sz w:val="23"/>
          <w:szCs w:val="23"/>
        </w:rPr>
        <w:t>Request that</w:t>
      </w:r>
      <w:r w:rsidR="00247C3D">
        <w:rPr>
          <w:sz w:val="23"/>
          <w:szCs w:val="23"/>
        </w:rPr>
        <w:t xml:space="preserve"> will be considered appropriate approval.</w:t>
      </w:r>
    </w:p>
    <w:p w:rsidR="00C035DD" w:rsidRDefault="00C035DD" w:rsidP="00C035DD">
      <w:pPr>
        <w:pStyle w:val="Default"/>
        <w:rPr>
          <w:sz w:val="23"/>
          <w:szCs w:val="23"/>
        </w:rPr>
      </w:pPr>
    </w:p>
    <w:p w:rsidR="006F33A9" w:rsidRDefault="00717836" w:rsidP="00C035D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</w:t>
      </w:r>
      <w:r w:rsidR="00C035DD">
        <w:rPr>
          <w:sz w:val="23"/>
          <w:szCs w:val="23"/>
        </w:rPr>
        <w:t xml:space="preserve">. MSUE HR will create the position and post in the University’s recruiting system, </w:t>
      </w:r>
      <w:r w:rsidR="000849FC">
        <w:rPr>
          <w:sz w:val="23"/>
          <w:szCs w:val="23"/>
        </w:rPr>
        <w:t>Comprehensive Automated Staffing System (</w:t>
      </w:r>
      <w:r w:rsidR="00C035DD">
        <w:rPr>
          <w:sz w:val="23"/>
          <w:szCs w:val="23"/>
        </w:rPr>
        <w:t>COMPASS</w:t>
      </w:r>
      <w:r w:rsidR="000849FC">
        <w:rPr>
          <w:sz w:val="23"/>
          <w:szCs w:val="23"/>
        </w:rPr>
        <w:t>)</w:t>
      </w:r>
      <w:r w:rsidR="00C035DD">
        <w:rPr>
          <w:sz w:val="23"/>
          <w:szCs w:val="23"/>
        </w:rPr>
        <w:t xml:space="preserve">. </w:t>
      </w:r>
    </w:p>
    <w:p w:rsidR="006F33A9" w:rsidRDefault="006F33A9" w:rsidP="004E015B">
      <w:pPr>
        <w:pStyle w:val="Default"/>
        <w:numPr>
          <w:ilvl w:val="0"/>
          <w:numId w:val="2"/>
        </w:numPr>
        <w:spacing w:before="120"/>
        <w:rPr>
          <w:sz w:val="23"/>
          <w:szCs w:val="23"/>
        </w:rPr>
      </w:pPr>
      <w:r>
        <w:rPr>
          <w:sz w:val="23"/>
          <w:szCs w:val="23"/>
        </w:rPr>
        <w:t xml:space="preserve">University-type positions are posted by Central HR. </w:t>
      </w:r>
      <w:r w:rsidR="00247C3D">
        <w:rPr>
          <w:sz w:val="23"/>
          <w:szCs w:val="23"/>
        </w:rPr>
        <w:t xml:space="preserve">District Support </w:t>
      </w:r>
      <w:r w:rsidR="0025273F">
        <w:rPr>
          <w:sz w:val="23"/>
          <w:szCs w:val="23"/>
        </w:rPr>
        <w:t xml:space="preserve">will not have access to these positions when they log onto </w:t>
      </w:r>
      <w:r w:rsidR="00E83982">
        <w:rPr>
          <w:sz w:val="23"/>
          <w:szCs w:val="23"/>
        </w:rPr>
        <w:t xml:space="preserve">their regular </w:t>
      </w:r>
      <w:r w:rsidR="0025273F">
        <w:rPr>
          <w:sz w:val="23"/>
          <w:szCs w:val="23"/>
        </w:rPr>
        <w:t>COMPASS</w:t>
      </w:r>
      <w:r w:rsidR="00E83982">
        <w:rPr>
          <w:sz w:val="23"/>
          <w:szCs w:val="23"/>
        </w:rPr>
        <w:t xml:space="preserve"> account through EBS</w:t>
      </w:r>
      <w:r w:rsidR="00247C3D">
        <w:rPr>
          <w:sz w:val="23"/>
          <w:szCs w:val="23"/>
        </w:rPr>
        <w:t>. T</w:t>
      </w:r>
      <w:r w:rsidR="002F568A">
        <w:rPr>
          <w:sz w:val="23"/>
          <w:szCs w:val="23"/>
        </w:rPr>
        <w:t>hey will need to use Guest User access, which will be provided by MSUE HR.</w:t>
      </w:r>
    </w:p>
    <w:p w:rsidR="00247C3D" w:rsidRDefault="00C035DD" w:rsidP="004E015B">
      <w:pPr>
        <w:pStyle w:val="Default"/>
        <w:numPr>
          <w:ilvl w:val="0"/>
          <w:numId w:val="2"/>
        </w:numPr>
        <w:spacing w:before="120"/>
        <w:rPr>
          <w:sz w:val="23"/>
          <w:szCs w:val="23"/>
        </w:rPr>
      </w:pPr>
      <w:r>
        <w:rPr>
          <w:sz w:val="23"/>
          <w:szCs w:val="23"/>
        </w:rPr>
        <w:t>New postings always begin on Wednesdays</w:t>
      </w:r>
      <w:r w:rsidR="00247C3D">
        <w:rPr>
          <w:sz w:val="23"/>
          <w:szCs w:val="23"/>
        </w:rPr>
        <w:t xml:space="preserve">.  The </w:t>
      </w:r>
      <w:r>
        <w:rPr>
          <w:sz w:val="23"/>
          <w:szCs w:val="23"/>
        </w:rPr>
        <w:t xml:space="preserve">deadline to get them </w:t>
      </w:r>
      <w:r w:rsidR="00247C3D">
        <w:rPr>
          <w:sz w:val="23"/>
          <w:szCs w:val="23"/>
        </w:rPr>
        <w:t xml:space="preserve">entered </w:t>
      </w:r>
      <w:r>
        <w:rPr>
          <w:sz w:val="23"/>
          <w:szCs w:val="23"/>
        </w:rPr>
        <w:t>into COMPASS is always</w:t>
      </w:r>
      <w:r w:rsidR="00247C3D">
        <w:rPr>
          <w:sz w:val="23"/>
          <w:szCs w:val="23"/>
        </w:rPr>
        <w:t>:</w:t>
      </w:r>
    </w:p>
    <w:p w:rsidR="00247C3D" w:rsidRDefault="00C035DD" w:rsidP="004E015B">
      <w:pPr>
        <w:pStyle w:val="Default"/>
        <w:numPr>
          <w:ilvl w:val="1"/>
          <w:numId w:val="2"/>
        </w:numPr>
        <w:spacing w:before="120"/>
        <w:rPr>
          <w:sz w:val="23"/>
          <w:szCs w:val="23"/>
        </w:rPr>
      </w:pPr>
      <w:r>
        <w:rPr>
          <w:sz w:val="23"/>
          <w:szCs w:val="23"/>
        </w:rPr>
        <w:t>5:00pm Tuesday</w:t>
      </w:r>
      <w:r w:rsidR="0025273F">
        <w:rPr>
          <w:sz w:val="23"/>
          <w:szCs w:val="23"/>
        </w:rPr>
        <w:t xml:space="preserve">s for MSUE paraprofessional positions </w:t>
      </w:r>
    </w:p>
    <w:p w:rsidR="00247C3D" w:rsidRDefault="0025273F" w:rsidP="004E015B">
      <w:pPr>
        <w:pStyle w:val="Default"/>
        <w:numPr>
          <w:ilvl w:val="1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12:00pm (noon) on </w:t>
      </w:r>
      <w:r w:rsidR="002F568A">
        <w:rPr>
          <w:sz w:val="23"/>
          <w:szCs w:val="23"/>
        </w:rPr>
        <w:t xml:space="preserve">the </w:t>
      </w:r>
      <w:r>
        <w:rPr>
          <w:sz w:val="23"/>
          <w:szCs w:val="23"/>
        </w:rPr>
        <w:t xml:space="preserve">Friday </w:t>
      </w:r>
      <w:r w:rsidR="002F568A">
        <w:rPr>
          <w:sz w:val="23"/>
          <w:szCs w:val="23"/>
        </w:rPr>
        <w:t xml:space="preserve">before the posting date, </w:t>
      </w:r>
      <w:r>
        <w:rPr>
          <w:sz w:val="23"/>
          <w:szCs w:val="23"/>
        </w:rPr>
        <w:t>for University-type positions</w:t>
      </w:r>
      <w:r w:rsidR="00C035DD">
        <w:rPr>
          <w:sz w:val="23"/>
          <w:szCs w:val="23"/>
        </w:rPr>
        <w:t xml:space="preserve">. </w:t>
      </w:r>
    </w:p>
    <w:p w:rsidR="00C035DD" w:rsidRDefault="00C035DD" w:rsidP="004E015B">
      <w:pPr>
        <w:pStyle w:val="Default"/>
        <w:numPr>
          <w:ilvl w:val="0"/>
          <w:numId w:val="2"/>
        </w:numPr>
        <w:spacing w:before="120"/>
        <w:rPr>
          <w:sz w:val="23"/>
          <w:szCs w:val="23"/>
        </w:rPr>
      </w:pPr>
      <w:r>
        <w:rPr>
          <w:sz w:val="23"/>
          <w:szCs w:val="23"/>
        </w:rPr>
        <w:t xml:space="preserve">To ensure meeting the posting deadline, </w:t>
      </w:r>
      <w:r>
        <w:rPr>
          <w:b/>
          <w:bCs/>
          <w:sz w:val="23"/>
          <w:szCs w:val="23"/>
        </w:rPr>
        <w:t xml:space="preserve">it is recommended that the </w:t>
      </w:r>
      <w:r w:rsidRPr="007527E7">
        <w:rPr>
          <w:b/>
          <w:bCs/>
          <w:color w:val="00B050"/>
          <w:sz w:val="23"/>
          <w:szCs w:val="23"/>
        </w:rPr>
        <w:t xml:space="preserve">Position </w:t>
      </w:r>
      <w:r w:rsidR="000849FC" w:rsidRPr="007527E7">
        <w:rPr>
          <w:b/>
          <w:bCs/>
          <w:color w:val="00B050"/>
          <w:sz w:val="23"/>
          <w:szCs w:val="23"/>
        </w:rPr>
        <w:t>Request</w:t>
      </w:r>
      <w:r w:rsidRPr="007527E7">
        <w:rPr>
          <w:b/>
          <w:bCs/>
          <w:color w:val="00B050"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form, along with the </w:t>
      </w:r>
      <w:r w:rsidRPr="004D1263">
        <w:rPr>
          <w:b/>
          <w:bCs/>
          <w:color w:val="FF0000"/>
          <w:sz w:val="23"/>
          <w:szCs w:val="23"/>
        </w:rPr>
        <w:t>position description</w:t>
      </w:r>
      <w:r w:rsidRPr="00E445DC">
        <w:rPr>
          <w:b/>
          <w:bCs/>
          <w:color w:val="auto"/>
          <w:sz w:val="23"/>
          <w:szCs w:val="23"/>
        </w:rPr>
        <w:t xml:space="preserve">, </w:t>
      </w:r>
      <w:r w:rsidR="00143B81" w:rsidRPr="00E445DC">
        <w:rPr>
          <w:b/>
          <w:bCs/>
          <w:color w:val="auto"/>
          <w:sz w:val="23"/>
          <w:szCs w:val="23"/>
        </w:rPr>
        <w:t xml:space="preserve">be </w:t>
      </w:r>
      <w:r>
        <w:rPr>
          <w:b/>
          <w:bCs/>
          <w:sz w:val="23"/>
          <w:szCs w:val="23"/>
        </w:rPr>
        <w:t>sent to MSUE HR no later than the Friday before a desired posting date</w:t>
      </w:r>
      <w:r w:rsidR="0025273F">
        <w:rPr>
          <w:b/>
          <w:bCs/>
          <w:sz w:val="23"/>
          <w:szCs w:val="23"/>
        </w:rPr>
        <w:t xml:space="preserve"> for MSUE paraprofessional positions and two Mondays prior to the desired posting date for University-type positions</w:t>
      </w:r>
      <w:r>
        <w:rPr>
          <w:sz w:val="23"/>
          <w:szCs w:val="23"/>
        </w:rPr>
        <w:t xml:space="preserve">. </w:t>
      </w:r>
    </w:p>
    <w:p w:rsidR="00C035DD" w:rsidRDefault="00C035DD" w:rsidP="00C035DD">
      <w:pPr>
        <w:pStyle w:val="Default"/>
        <w:rPr>
          <w:sz w:val="23"/>
          <w:szCs w:val="23"/>
        </w:rPr>
      </w:pPr>
    </w:p>
    <w:p w:rsidR="00C035DD" w:rsidRDefault="00717836" w:rsidP="00C035D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4</w:t>
      </w:r>
      <w:r w:rsidR="00C035DD">
        <w:rPr>
          <w:sz w:val="23"/>
          <w:szCs w:val="23"/>
        </w:rPr>
        <w:t xml:space="preserve">. Once the position is posted in COMPASS, MSUE HR will notify </w:t>
      </w:r>
      <w:r w:rsidR="00247C3D">
        <w:rPr>
          <w:sz w:val="23"/>
          <w:szCs w:val="23"/>
        </w:rPr>
        <w:t xml:space="preserve">District </w:t>
      </w:r>
      <w:r w:rsidR="008A7146">
        <w:rPr>
          <w:sz w:val="23"/>
          <w:szCs w:val="23"/>
        </w:rPr>
        <w:t>Support,</w:t>
      </w:r>
      <w:r w:rsidR="00C035DD">
        <w:rPr>
          <w:sz w:val="23"/>
          <w:szCs w:val="23"/>
        </w:rPr>
        <w:t xml:space="preserve"> who will work with the </w:t>
      </w:r>
      <w:r w:rsidR="00247C3D">
        <w:rPr>
          <w:sz w:val="23"/>
          <w:szCs w:val="23"/>
        </w:rPr>
        <w:t xml:space="preserve">Supervisor </w:t>
      </w:r>
      <w:r w:rsidR="00C035DD">
        <w:rPr>
          <w:sz w:val="23"/>
          <w:szCs w:val="23"/>
        </w:rPr>
        <w:t xml:space="preserve">and/or appropriate individuals to ensure </w:t>
      </w:r>
      <w:r w:rsidR="004D1263">
        <w:rPr>
          <w:sz w:val="23"/>
          <w:szCs w:val="23"/>
        </w:rPr>
        <w:t xml:space="preserve">advertising </w:t>
      </w:r>
      <w:r w:rsidR="00C035DD">
        <w:rPr>
          <w:sz w:val="23"/>
          <w:szCs w:val="23"/>
        </w:rPr>
        <w:t xml:space="preserve">is created and disseminated to various sources. </w:t>
      </w:r>
      <w:r w:rsidR="0025273F">
        <w:rPr>
          <w:sz w:val="23"/>
          <w:szCs w:val="23"/>
        </w:rPr>
        <w:t>This is true for all non-academic positions.</w:t>
      </w:r>
    </w:p>
    <w:p w:rsidR="00E83982" w:rsidRDefault="004D1263" w:rsidP="004E015B">
      <w:pPr>
        <w:pStyle w:val="Default"/>
        <w:numPr>
          <w:ilvl w:val="0"/>
          <w:numId w:val="1"/>
        </w:numPr>
        <w:spacing w:before="120"/>
        <w:rPr>
          <w:sz w:val="23"/>
          <w:szCs w:val="23"/>
        </w:rPr>
      </w:pPr>
      <w:r>
        <w:rPr>
          <w:sz w:val="23"/>
          <w:szCs w:val="23"/>
        </w:rPr>
        <w:t xml:space="preserve">Advertising - should always include agencies, newsletters, newspapers, etc. which are likely to give minority and female candidates the opportunity to become aware of the </w:t>
      </w:r>
      <w:r w:rsidR="00E83982">
        <w:rPr>
          <w:sz w:val="23"/>
          <w:szCs w:val="23"/>
        </w:rPr>
        <w:t>vacancy.</w:t>
      </w:r>
      <w:r w:rsidR="00E83982" w:rsidRPr="0025273F">
        <w:rPr>
          <w:sz w:val="23"/>
          <w:szCs w:val="23"/>
        </w:rPr>
        <w:t xml:space="preserve"> </w:t>
      </w:r>
    </w:p>
    <w:p w:rsidR="00247C3D" w:rsidRDefault="00E83982" w:rsidP="004E015B">
      <w:pPr>
        <w:pStyle w:val="Default"/>
        <w:numPr>
          <w:ilvl w:val="0"/>
          <w:numId w:val="1"/>
        </w:numPr>
        <w:spacing w:before="120"/>
        <w:rPr>
          <w:sz w:val="23"/>
          <w:szCs w:val="23"/>
        </w:rPr>
      </w:pPr>
      <w:r w:rsidRPr="0025273F">
        <w:rPr>
          <w:sz w:val="23"/>
          <w:szCs w:val="23"/>
        </w:rPr>
        <w:t>Vacancy</w:t>
      </w:r>
      <w:r w:rsidR="004D1263" w:rsidRPr="0025273F">
        <w:rPr>
          <w:sz w:val="23"/>
          <w:szCs w:val="23"/>
        </w:rPr>
        <w:t xml:space="preserve"> Announcement - </w:t>
      </w:r>
      <w:r w:rsidR="00C035DD" w:rsidRPr="0025273F">
        <w:rPr>
          <w:sz w:val="23"/>
          <w:szCs w:val="23"/>
        </w:rPr>
        <w:t xml:space="preserve">The announcement should be </w:t>
      </w:r>
      <w:r w:rsidR="00183593" w:rsidRPr="0025273F">
        <w:rPr>
          <w:sz w:val="23"/>
          <w:szCs w:val="23"/>
        </w:rPr>
        <w:t xml:space="preserve">sent via the MSUEEveryone ListServe and </w:t>
      </w:r>
      <w:r w:rsidR="00C035DD" w:rsidRPr="0025273F">
        <w:rPr>
          <w:sz w:val="23"/>
          <w:szCs w:val="23"/>
        </w:rPr>
        <w:t xml:space="preserve">posted in the county Extension office(s) where the position is housed </w:t>
      </w:r>
      <w:r w:rsidR="000849FC" w:rsidRPr="0025273F">
        <w:rPr>
          <w:sz w:val="23"/>
          <w:szCs w:val="23"/>
        </w:rPr>
        <w:t>and</w:t>
      </w:r>
      <w:r w:rsidR="00C035DD" w:rsidRPr="0025273F">
        <w:rPr>
          <w:sz w:val="23"/>
          <w:szCs w:val="23"/>
        </w:rPr>
        <w:t xml:space="preserve"> those offices within reasonable driving distance, with other county departmental offices, Michigan Works, local agencies, </w:t>
      </w:r>
      <w:r w:rsidR="00143B81" w:rsidRPr="0025273F">
        <w:rPr>
          <w:sz w:val="23"/>
          <w:szCs w:val="23"/>
        </w:rPr>
        <w:t xml:space="preserve">and </w:t>
      </w:r>
      <w:r w:rsidR="00C035DD" w:rsidRPr="0025273F">
        <w:rPr>
          <w:sz w:val="23"/>
          <w:szCs w:val="23"/>
        </w:rPr>
        <w:t xml:space="preserve">organizations and institutions related to the programmatic area of this position. </w:t>
      </w:r>
      <w:r w:rsidR="00183593" w:rsidRPr="0025273F">
        <w:rPr>
          <w:sz w:val="23"/>
          <w:szCs w:val="23"/>
        </w:rPr>
        <w:t xml:space="preserve">For a </w:t>
      </w:r>
      <w:r w:rsidR="00183593" w:rsidRPr="0025273F">
        <w:rPr>
          <w:color w:val="FF0000"/>
          <w:sz w:val="23"/>
          <w:szCs w:val="23"/>
        </w:rPr>
        <w:t xml:space="preserve">Vacancy Announcement sample </w:t>
      </w:r>
      <w:r w:rsidR="00183593" w:rsidRPr="0025273F">
        <w:rPr>
          <w:sz w:val="23"/>
          <w:szCs w:val="23"/>
        </w:rPr>
        <w:t>see SharePoint.</w:t>
      </w:r>
    </w:p>
    <w:p w:rsidR="00C035DD" w:rsidRPr="0025273F" w:rsidRDefault="00247C3D" w:rsidP="004E015B">
      <w:pPr>
        <w:pStyle w:val="Default"/>
        <w:numPr>
          <w:ilvl w:val="0"/>
          <w:numId w:val="1"/>
        </w:numPr>
        <w:spacing w:before="120"/>
        <w:rPr>
          <w:sz w:val="23"/>
          <w:szCs w:val="23"/>
        </w:rPr>
      </w:pPr>
      <w:r>
        <w:rPr>
          <w:sz w:val="23"/>
          <w:szCs w:val="23"/>
        </w:rPr>
        <w:t>It is strongly encouraged that local agencies who serve more-diverse audiences are also used for advertising.  Some of those have been captured in our advertising resources spreadsheet, which is available</w:t>
      </w:r>
      <w:r w:rsidR="008A7146">
        <w:rPr>
          <w:sz w:val="23"/>
          <w:szCs w:val="23"/>
        </w:rPr>
        <w:t xml:space="preserve"> on SharePoint.</w:t>
      </w:r>
    </w:p>
    <w:p w:rsidR="0025273F" w:rsidRDefault="00183593" w:rsidP="004E015B">
      <w:pPr>
        <w:pStyle w:val="Default"/>
        <w:numPr>
          <w:ilvl w:val="0"/>
          <w:numId w:val="1"/>
        </w:numPr>
        <w:spacing w:before="120"/>
        <w:rPr>
          <w:sz w:val="23"/>
          <w:szCs w:val="23"/>
        </w:rPr>
      </w:pPr>
      <w:r>
        <w:rPr>
          <w:sz w:val="23"/>
          <w:szCs w:val="23"/>
        </w:rPr>
        <w:t>A recruitment ad may also be placed with the local news media (optional)</w:t>
      </w:r>
      <w:r w:rsidR="00E83982">
        <w:rPr>
          <w:sz w:val="23"/>
          <w:szCs w:val="23"/>
        </w:rPr>
        <w:t>;</w:t>
      </w:r>
      <w:r>
        <w:rPr>
          <w:sz w:val="23"/>
          <w:szCs w:val="23"/>
        </w:rPr>
        <w:t xml:space="preserve"> again directing applicants back to the University’s recruiting system to apply.</w:t>
      </w:r>
    </w:p>
    <w:p w:rsidR="0025273F" w:rsidRPr="0025273F" w:rsidRDefault="00C035DD" w:rsidP="004E015B">
      <w:pPr>
        <w:pStyle w:val="Default"/>
        <w:numPr>
          <w:ilvl w:val="1"/>
          <w:numId w:val="1"/>
        </w:numPr>
        <w:spacing w:before="120"/>
        <w:rPr>
          <w:color w:val="0000FF"/>
          <w:sz w:val="23"/>
          <w:szCs w:val="23"/>
        </w:rPr>
      </w:pPr>
      <w:r w:rsidRPr="0025273F">
        <w:rPr>
          <w:sz w:val="23"/>
          <w:szCs w:val="23"/>
        </w:rPr>
        <w:t xml:space="preserve">Information contained in </w:t>
      </w:r>
      <w:r w:rsidR="00183593" w:rsidRPr="0025273F">
        <w:rPr>
          <w:sz w:val="23"/>
          <w:szCs w:val="23"/>
        </w:rPr>
        <w:t>any advertising</w:t>
      </w:r>
      <w:r w:rsidRPr="0025273F">
        <w:rPr>
          <w:sz w:val="23"/>
          <w:szCs w:val="23"/>
        </w:rPr>
        <w:t xml:space="preserve"> needs to align with what is contained in the posting on the </w:t>
      </w:r>
      <w:r w:rsidRPr="0025273F">
        <w:rPr>
          <w:color w:val="auto"/>
          <w:sz w:val="23"/>
          <w:szCs w:val="23"/>
        </w:rPr>
        <w:t>MSU Applicant Page (MAP)</w:t>
      </w:r>
      <w:r w:rsidRPr="0025273F">
        <w:rPr>
          <w:color w:val="0000FF"/>
          <w:sz w:val="23"/>
          <w:szCs w:val="23"/>
        </w:rPr>
        <w:t xml:space="preserve">. </w:t>
      </w:r>
      <w:r w:rsidR="00183593" w:rsidRPr="0025273F">
        <w:rPr>
          <w:sz w:val="23"/>
          <w:szCs w:val="23"/>
        </w:rPr>
        <w:t>Advertising</w:t>
      </w:r>
      <w:r w:rsidRPr="0025273F">
        <w:rPr>
          <w:sz w:val="23"/>
          <w:szCs w:val="23"/>
        </w:rPr>
        <w:t xml:space="preserve"> should include</w:t>
      </w:r>
      <w:r w:rsidR="00BB21F5">
        <w:rPr>
          <w:sz w:val="23"/>
          <w:szCs w:val="23"/>
        </w:rPr>
        <w:t xml:space="preserve"> as much as possible</w:t>
      </w:r>
      <w:r w:rsidRPr="0025273F">
        <w:rPr>
          <w:sz w:val="23"/>
          <w:szCs w:val="23"/>
        </w:rPr>
        <w:t xml:space="preserve">: </w:t>
      </w:r>
    </w:p>
    <w:p w:rsidR="0025273F" w:rsidRPr="0025273F" w:rsidRDefault="00C035DD" w:rsidP="00C035DD">
      <w:pPr>
        <w:pStyle w:val="Default"/>
        <w:numPr>
          <w:ilvl w:val="2"/>
          <w:numId w:val="1"/>
        </w:numPr>
        <w:rPr>
          <w:rStyle w:val="Hyperlink"/>
          <w:color w:val="000000"/>
          <w:sz w:val="23"/>
          <w:szCs w:val="23"/>
          <w:u w:val="none"/>
        </w:rPr>
      </w:pPr>
      <w:r w:rsidRPr="0025273F">
        <w:rPr>
          <w:sz w:val="23"/>
          <w:szCs w:val="23"/>
        </w:rPr>
        <w:t xml:space="preserve">URL to the MSU Applicant Page: </w:t>
      </w:r>
      <w:hyperlink r:id="rId9" w:history="1">
        <w:r w:rsidR="00143B81" w:rsidRPr="0025273F">
          <w:rPr>
            <w:rStyle w:val="Hyperlink"/>
            <w:sz w:val="23"/>
            <w:szCs w:val="23"/>
          </w:rPr>
          <w:t>http://www.jobs.msu.edu</w:t>
        </w:r>
      </w:hyperlink>
    </w:p>
    <w:p w:rsidR="0025273F" w:rsidRDefault="00C035DD" w:rsidP="00C035DD">
      <w:pPr>
        <w:pStyle w:val="Default"/>
        <w:numPr>
          <w:ilvl w:val="2"/>
          <w:numId w:val="1"/>
        </w:numPr>
        <w:rPr>
          <w:sz w:val="23"/>
          <w:szCs w:val="23"/>
        </w:rPr>
      </w:pPr>
      <w:r w:rsidRPr="0025273F">
        <w:rPr>
          <w:sz w:val="23"/>
          <w:szCs w:val="23"/>
        </w:rPr>
        <w:t xml:space="preserve">Instructions </w:t>
      </w:r>
      <w:r w:rsidR="00143B81" w:rsidRPr="0025273F">
        <w:rPr>
          <w:sz w:val="23"/>
          <w:szCs w:val="23"/>
        </w:rPr>
        <w:t xml:space="preserve">for </w:t>
      </w:r>
      <w:r w:rsidRPr="0025273F">
        <w:rPr>
          <w:sz w:val="23"/>
          <w:szCs w:val="23"/>
        </w:rPr>
        <w:t xml:space="preserve">applicants </w:t>
      </w:r>
      <w:r w:rsidR="00143B81" w:rsidRPr="0025273F">
        <w:rPr>
          <w:sz w:val="23"/>
          <w:szCs w:val="23"/>
        </w:rPr>
        <w:t xml:space="preserve">to </w:t>
      </w:r>
      <w:r w:rsidRPr="0025273F">
        <w:rPr>
          <w:sz w:val="23"/>
          <w:szCs w:val="23"/>
        </w:rPr>
        <w:t xml:space="preserve">click on “MSU Extension” (this will include only Extension postings) </w:t>
      </w:r>
    </w:p>
    <w:p w:rsidR="0025273F" w:rsidRDefault="00C035DD" w:rsidP="00C035DD">
      <w:pPr>
        <w:pStyle w:val="Default"/>
        <w:numPr>
          <w:ilvl w:val="2"/>
          <w:numId w:val="1"/>
        </w:numPr>
        <w:rPr>
          <w:sz w:val="23"/>
          <w:szCs w:val="23"/>
        </w:rPr>
      </w:pPr>
      <w:r w:rsidRPr="0025273F">
        <w:rPr>
          <w:sz w:val="23"/>
          <w:szCs w:val="23"/>
        </w:rPr>
        <w:t xml:space="preserve">Position Title and brief description </w:t>
      </w:r>
    </w:p>
    <w:p w:rsidR="0025273F" w:rsidRDefault="00C035DD" w:rsidP="00C035DD">
      <w:pPr>
        <w:pStyle w:val="Default"/>
        <w:numPr>
          <w:ilvl w:val="2"/>
          <w:numId w:val="1"/>
        </w:numPr>
        <w:rPr>
          <w:sz w:val="23"/>
          <w:szCs w:val="23"/>
        </w:rPr>
      </w:pPr>
      <w:r w:rsidRPr="0025273F">
        <w:rPr>
          <w:sz w:val="23"/>
          <w:szCs w:val="23"/>
        </w:rPr>
        <w:t xml:space="preserve">Location (physical work location and “coverage area” expectations) </w:t>
      </w:r>
    </w:p>
    <w:p w:rsidR="0025273F" w:rsidRDefault="00C035DD" w:rsidP="00C035DD">
      <w:pPr>
        <w:pStyle w:val="Default"/>
        <w:numPr>
          <w:ilvl w:val="2"/>
          <w:numId w:val="1"/>
        </w:numPr>
        <w:rPr>
          <w:sz w:val="23"/>
          <w:szCs w:val="23"/>
        </w:rPr>
      </w:pPr>
      <w:r w:rsidRPr="0025273F">
        <w:rPr>
          <w:sz w:val="23"/>
          <w:szCs w:val="23"/>
        </w:rPr>
        <w:t>If the position is end-ended, the end date must be specified</w:t>
      </w:r>
      <w:r w:rsidR="00183593" w:rsidRPr="0025273F">
        <w:rPr>
          <w:sz w:val="23"/>
          <w:szCs w:val="23"/>
        </w:rPr>
        <w:t xml:space="preserve"> – this is not common for paraprofessional and non-academic positions</w:t>
      </w:r>
      <w:r w:rsidRPr="0025273F">
        <w:rPr>
          <w:sz w:val="23"/>
          <w:szCs w:val="23"/>
        </w:rPr>
        <w:t xml:space="preserve">. </w:t>
      </w:r>
    </w:p>
    <w:p w:rsidR="0025273F" w:rsidRDefault="00C035DD" w:rsidP="00C035DD">
      <w:pPr>
        <w:pStyle w:val="Default"/>
        <w:numPr>
          <w:ilvl w:val="2"/>
          <w:numId w:val="1"/>
        </w:numPr>
        <w:rPr>
          <w:sz w:val="23"/>
          <w:szCs w:val="23"/>
        </w:rPr>
      </w:pPr>
      <w:r w:rsidRPr="0025273F">
        <w:rPr>
          <w:sz w:val="23"/>
          <w:szCs w:val="23"/>
        </w:rPr>
        <w:t xml:space="preserve">Application deadline </w:t>
      </w:r>
    </w:p>
    <w:p w:rsidR="0025273F" w:rsidRDefault="00C035DD" w:rsidP="00C035DD">
      <w:pPr>
        <w:pStyle w:val="Default"/>
        <w:numPr>
          <w:ilvl w:val="2"/>
          <w:numId w:val="1"/>
        </w:numPr>
        <w:rPr>
          <w:sz w:val="23"/>
          <w:szCs w:val="23"/>
        </w:rPr>
      </w:pPr>
      <w:r w:rsidRPr="0025273F">
        <w:rPr>
          <w:sz w:val="23"/>
          <w:szCs w:val="23"/>
        </w:rPr>
        <w:lastRenderedPageBreak/>
        <w:t xml:space="preserve">Qualifications </w:t>
      </w:r>
    </w:p>
    <w:p w:rsidR="0025273F" w:rsidRDefault="00C035DD" w:rsidP="00C035DD">
      <w:pPr>
        <w:pStyle w:val="Default"/>
        <w:numPr>
          <w:ilvl w:val="2"/>
          <w:numId w:val="1"/>
        </w:numPr>
        <w:rPr>
          <w:sz w:val="23"/>
          <w:szCs w:val="23"/>
        </w:rPr>
      </w:pPr>
      <w:r w:rsidRPr="0025273F">
        <w:rPr>
          <w:sz w:val="23"/>
          <w:szCs w:val="23"/>
        </w:rPr>
        <w:t xml:space="preserve">Starting salary </w:t>
      </w:r>
    </w:p>
    <w:p w:rsidR="00BB21F5" w:rsidRDefault="00C035DD" w:rsidP="00BB21F5">
      <w:pPr>
        <w:pStyle w:val="Default"/>
        <w:numPr>
          <w:ilvl w:val="2"/>
          <w:numId w:val="1"/>
        </w:numPr>
        <w:rPr>
          <w:i/>
          <w:sz w:val="23"/>
          <w:szCs w:val="23"/>
        </w:rPr>
      </w:pPr>
      <w:r w:rsidRPr="00BB21F5">
        <w:rPr>
          <w:sz w:val="23"/>
          <w:szCs w:val="23"/>
        </w:rPr>
        <w:t>An EEO phrase</w:t>
      </w:r>
    </w:p>
    <w:p w:rsidR="00183593" w:rsidRPr="00BB21F5" w:rsidRDefault="000849FC" w:rsidP="004E015B">
      <w:pPr>
        <w:pStyle w:val="Default"/>
        <w:numPr>
          <w:ilvl w:val="3"/>
          <w:numId w:val="3"/>
        </w:numPr>
        <w:rPr>
          <w:i/>
          <w:sz w:val="23"/>
          <w:szCs w:val="23"/>
        </w:rPr>
      </w:pPr>
      <w:r w:rsidRPr="00BB21F5">
        <w:rPr>
          <w:sz w:val="23"/>
          <w:szCs w:val="23"/>
        </w:rPr>
        <w:t>P</w:t>
      </w:r>
      <w:r w:rsidR="00C035DD" w:rsidRPr="00BB21F5">
        <w:rPr>
          <w:sz w:val="23"/>
          <w:szCs w:val="23"/>
        </w:rPr>
        <w:t>referred</w:t>
      </w:r>
      <w:r w:rsidR="00D225B7" w:rsidRPr="00BB21F5">
        <w:rPr>
          <w:sz w:val="23"/>
          <w:szCs w:val="23"/>
        </w:rPr>
        <w:t xml:space="preserve"> phrase. T</w:t>
      </w:r>
      <w:r w:rsidR="00C035DD" w:rsidRPr="00BB21F5">
        <w:rPr>
          <w:sz w:val="23"/>
          <w:szCs w:val="23"/>
        </w:rPr>
        <w:t xml:space="preserve">his phrase should always be used, unless space is at a premium: </w:t>
      </w:r>
      <w:r w:rsidR="00C035DD" w:rsidRPr="00BB21F5">
        <w:rPr>
          <w:i/>
          <w:sz w:val="23"/>
          <w:szCs w:val="23"/>
        </w:rPr>
        <w:t xml:space="preserve">MSU is an affirmative-action, equal-opportunity employer, committed to achieving excellence through a diverse workforce and inclusive culture that encourages all people to reach their full potential. The university actively encourages applications and/or nominations of women, persons of color, veterans and persons with disabilities. </w:t>
      </w:r>
    </w:p>
    <w:p w:rsidR="00C035DD" w:rsidRPr="00BB21F5" w:rsidRDefault="000849FC" w:rsidP="004E015B">
      <w:pPr>
        <w:pStyle w:val="Default"/>
        <w:numPr>
          <w:ilvl w:val="3"/>
          <w:numId w:val="3"/>
        </w:numPr>
        <w:rPr>
          <w:sz w:val="23"/>
          <w:szCs w:val="23"/>
        </w:rPr>
      </w:pPr>
      <w:r w:rsidRPr="00183593">
        <w:rPr>
          <w:sz w:val="23"/>
          <w:szCs w:val="23"/>
        </w:rPr>
        <w:t>O</w:t>
      </w:r>
      <w:r w:rsidR="00C035DD" w:rsidRPr="00183593">
        <w:rPr>
          <w:sz w:val="23"/>
          <w:szCs w:val="23"/>
        </w:rPr>
        <w:t xml:space="preserve">ccasionally permitted: </w:t>
      </w:r>
      <w:r w:rsidR="00C035DD" w:rsidRPr="00BB21F5">
        <w:rPr>
          <w:i/>
          <w:sz w:val="23"/>
          <w:szCs w:val="23"/>
        </w:rPr>
        <w:t>MSU is an affirmative-action, equal-opportunity employer</w:t>
      </w:r>
      <w:r w:rsidR="00C035DD" w:rsidRPr="00BB21F5">
        <w:rPr>
          <w:sz w:val="23"/>
          <w:szCs w:val="23"/>
        </w:rPr>
        <w:t xml:space="preserve">. </w:t>
      </w:r>
    </w:p>
    <w:p w:rsidR="00D225B7" w:rsidRDefault="00D225B7" w:rsidP="00C035DD">
      <w:pPr>
        <w:pStyle w:val="Default"/>
        <w:rPr>
          <w:sz w:val="23"/>
          <w:szCs w:val="23"/>
        </w:rPr>
      </w:pPr>
    </w:p>
    <w:p w:rsidR="00C035DD" w:rsidRDefault="000849FC" w:rsidP="00C035D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</w:t>
      </w:r>
      <w:r w:rsidR="00C035DD">
        <w:rPr>
          <w:sz w:val="23"/>
          <w:szCs w:val="23"/>
        </w:rPr>
        <w:t xml:space="preserve">ote: All applications are completed online at </w:t>
      </w:r>
      <w:hyperlink r:id="rId10" w:history="1">
        <w:r w:rsidR="00C035DD" w:rsidRPr="00D225B7">
          <w:rPr>
            <w:rStyle w:val="Hyperlink"/>
            <w:sz w:val="23"/>
            <w:szCs w:val="23"/>
          </w:rPr>
          <w:t>www.jobs.msu.edu</w:t>
        </w:r>
      </w:hyperlink>
      <w:r w:rsidR="00C035DD">
        <w:rPr>
          <w:sz w:val="23"/>
          <w:szCs w:val="23"/>
        </w:rPr>
        <w:t xml:space="preserve">. Recognizing that some applicants may find it </w:t>
      </w:r>
      <w:r>
        <w:rPr>
          <w:sz w:val="23"/>
          <w:szCs w:val="23"/>
        </w:rPr>
        <w:t>difficult</w:t>
      </w:r>
      <w:r w:rsidR="00C035DD">
        <w:rPr>
          <w:sz w:val="23"/>
          <w:szCs w:val="23"/>
        </w:rPr>
        <w:t xml:space="preserve"> to apply online, county staff should be prepared to offer individuals an opportunity to come into a county office for assistance and/or instructions for applying online. To view a tutorial on how to use MAP and apply for positions, go to </w:t>
      </w:r>
      <w:hyperlink r:id="rId11" w:history="1">
        <w:r w:rsidR="00D225B7" w:rsidRPr="00D225B7">
          <w:rPr>
            <w:rStyle w:val="Hyperlink"/>
            <w:sz w:val="23"/>
            <w:szCs w:val="23"/>
          </w:rPr>
          <w:t>http://www.jobs.msu.edu</w:t>
        </w:r>
      </w:hyperlink>
      <w:r w:rsidR="00D225B7">
        <w:rPr>
          <w:sz w:val="23"/>
          <w:szCs w:val="23"/>
        </w:rPr>
        <w:t xml:space="preserve"> </w:t>
      </w:r>
      <w:r w:rsidR="00C035DD">
        <w:rPr>
          <w:sz w:val="23"/>
          <w:szCs w:val="23"/>
        </w:rPr>
        <w:t xml:space="preserve">and click on “MAP Tutorial” located on the left hand side of the screen. </w:t>
      </w:r>
    </w:p>
    <w:p w:rsidR="00D225B7" w:rsidRDefault="00D225B7" w:rsidP="00C035DD">
      <w:pPr>
        <w:pStyle w:val="Default"/>
        <w:rPr>
          <w:b/>
          <w:bCs/>
          <w:sz w:val="23"/>
          <w:szCs w:val="23"/>
        </w:rPr>
      </w:pPr>
    </w:p>
    <w:p w:rsidR="00C035DD" w:rsidRDefault="00C035DD" w:rsidP="003F6EAA">
      <w:pPr>
        <w:pStyle w:val="Default"/>
        <w:shd w:val="clear" w:color="auto" w:fill="CCFF33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THE INTERVIEW PROCESS </w:t>
      </w:r>
    </w:p>
    <w:p w:rsidR="000849FC" w:rsidRDefault="000849FC" w:rsidP="00C035DD">
      <w:pPr>
        <w:pStyle w:val="Default"/>
        <w:rPr>
          <w:sz w:val="23"/>
          <w:szCs w:val="23"/>
        </w:rPr>
      </w:pPr>
    </w:p>
    <w:p w:rsidR="00D225B7" w:rsidRDefault="001E47E1" w:rsidP="00C035D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</w:t>
      </w:r>
      <w:r w:rsidR="00C035DD">
        <w:rPr>
          <w:sz w:val="23"/>
          <w:szCs w:val="23"/>
        </w:rPr>
        <w:t xml:space="preserve">he </w:t>
      </w:r>
      <w:r w:rsidR="00C035DD" w:rsidRPr="00D225B7">
        <w:rPr>
          <w:color w:val="FF0000"/>
          <w:sz w:val="23"/>
          <w:szCs w:val="23"/>
        </w:rPr>
        <w:t xml:space="preserve">Position Vacancy Record </w:t>
      </w:r>
      <w:r w:rsidR="00C035DD">
        <w:rPr>
          <w:sz w:val="23"/>
          <w:szCs w:val="23"/>
        </w:rPr>
        <w:t xml:space="preserve">(PVR) is required to be completed for each stage of the </w:t>
      </w:r>
      <w:r>
        <w:rPr>
          <w:sz w:val="23"/>
          <w:szCs w:val="23"/>
        </w:rPr>
        <w:t xml:space="preserve">interview and selection </w:t>
      </w:r>
      <w:r w:rsidR="00C035DD">
        <w:rPr>
          <w:sz w:val="23"/>
          <w:szCs w:val="23"/>
        </w:rPr>
        <w:t xml:space="preserve">process. This document will include information about </w:t>
      </w:r>
      <w:r w:rsidR="00C035DD" w:rsidRPr="001E47E1">
        <w:rPr>
          <w:sz w:val="23"/>
          <w:szCs w:val="23"/>
          <w:u w:val="single"/>
        </w:rPr>
        <w:t>all applicants</w:t>
      </w:r>
      <w:r w:rsidR="00C035DD">
        <w:rPr>
          <w:sz w:val="23"/>
          <w:szCs w:val="23"/>
        </w:rPr>
        <w:t xml:space="preserve">, not just those interviewed, and will serve as a tracking mechanism for candidates and their qualifications. This document should be completed by the </w:t>
      </w:r>
      <w:r w:rsidR="00717836">
        <w:rPr>
          <w:sz w:val="23"/>
          <w:szCs w:val="23"/>
        </w:rPr>
        <w:t xml:space="preserve">head of the search committee, the </w:t>
      </w:r>
      <w:r>
        <w:rPr>
          <w:sz w:val="23"/>
          <w:szCs w:val="23"/>
        </w:rPr>
        <w:t>D</w:t>
      </w:r>
      <w:r w:rsidR="00247C3D">
        <w:rPr>
          <w:sz w:val="23"/>
          <w:szCs w:val="23"/>
        </w:rPr>
        <w:t xml:space="preserve">istrict </w:t>
      </w:r>
      <w:r>
        <w:rPr>
          <w:sz w:val="23"/>
          <w:szCs w:val="23"/>
        </w:rPr>
        <w:t>C</w:t>
      </w:r>
      <w:r w:rsidR="00247C3D">
        <w:rPr>
          <w:sz w:val="23"/>
          <w:szCs w:val="23"/>
        </w:rPr>
        <w:t xml:space="preserve">oordinator </w:t>
      </w:r>
      <w:r>
        <w:rPr>
          <w:sz w:val="23"/>
          <w:szCs w:val="23"/>
        </w:rPr>
        <w:t xml:space="preserve">or the </w:t>
      </w:r>
      <w:r w:rsidR="00056DA2">
        <w:rPr>
          <w:sz w:val="23"/>
          <w:szCs w:val="23"/>
        </w:rPr>
        <w:t>S</w:t>
      </w:r>
      <w:r w:rsidR="00247C3D">
        <w:rPr>
          <w:sz w:val="23"/>
          <w:szCs w:val="23"/>
        </w:rPr>
        <w:t>upervisor</w:t>
      </w:r>
      <w:r w:rsidR="00C035DD">
        <w:rPr>
          <w:sz w:val="23"/>
          <w:szCs w:val="23"/>
        </w:rPr>
        <w:t xml:space="preserve">. </w:t>
      </w:r>
      <w:r>
        <w:rPr>
          <w:sz w:val="23"/>
          <w:szCs w:val="23"/>
        </w:rPr>
        <w:t>D</w:t>
      </w:r>
      <w:r w:rsidR="004E015B">
        <w:rPr>
          <w:sz w:val="23"/>
          <w:szCs w:val="23"/>
        </w:rPr>
        <w:t>istrict</w:t>
      </w:r>
      <w:r>
        <w:rPr>
          <w:sz w:val="23"/>
          <w:szCs w:val="23"/>
        </w:rPr>
        <w:t xml:space="preserve"> S</w:t>
      </w:r>
      <w:r w:rsidR="004E015B">
        <w:rPr>
          <w:sz w:val="23"/>
          <w:szCs w:val="23"/>
        </w:rPr>
        <w:t>upport</w:t>
      </w:r>
      <w:r>
        <w:rPr>
          <w:sz w:val="23"/>
          <w:szCs w:val="23"/>
        </w:rPr>
        <w:t xml:space="preserve"> may create the initial document by inputting the names of all the active applicants. All screening of applicants should be done as described in the Application Screening Section.</w:t>
      </w:r>
    </w:p>
    <w:p w:rsidR="00E83982" w:rsidRDefault="00E83982" w:rsidP="00C035DD">
      <w:pPr>
        <w:pStyle w:val="Default"/>
        <w:rPr>
          <w:b/>
          <w:bCs/>
          <w:sz w:val="23"/>
          <w:szCs w:val="23"/>
        </w:rPr>
      </w:pPr>
    </w:p>
    <w:p w:rsidR="00C035DD" w:rsidRDefault="00C035DD" w:rsidP="00C035D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Application Screening </w:t>
      </w:r>
    </w:p>
    <w:p w:rsidR="00C035DD" w:rsidRDefault="00C035DD" w:rsidP="00C035DD">
      <w:pPr>
        <w:pStyle w:val="Default"/>
        <w:rPr>
          <w:sz w:val="23"/>
          <w:szCs w:val="23"/>
        </w:rPr>
      </w:pPr>
    </w:p>
    <w:p w:rsidR="00C035DD" w:rsidRDefault="001E47E1" w:rsidP="00C035D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</w:t>
      </w:r>
      <w:r w:rsidR="00C035DD">
        <w:rPr>
          <w:sz w:val="23"/>
          <w:szCs w:val="23"/>
        </w:rPr>
        <w:t xml:space="preserve">. </w:t>
      </w:r>
      <w:r w:rsidR="00D225B7">
        <w:rPr>
          <w:sz w:val="23"/>
          <w:szCs w:val="23"/>
        </w:rPr>
        <w:t xml:space="preserve">The </w:t>
      </w:r>
      <w:r>
        <w:rPr>
          <w:sz w:val="23"/>
          <w:szCs w:val="23"/>
        </w:rPr>
        <w:t>D</w:t>
      </w:r>
      <w:r w:rsidR="004E015B">
        <w:rPr>
          <w:sz w:val="23"/>
          <w:szCs w:val="23"/>
        </w:rPr>
        <w:t xml:space="preserve">istrict </w:t>
      </w:r>
      <w:r>
        <w:rPr>
          <w:sz w:val="23"/>
          <w:szCs w:val="23"/>
        </w:rPr>
        <w:t>C</w:t>
      </w:r>
      <w:r w:rsidR="004E015B">
        <w:rPr>
          <w:sz w:val="23"/>
          <w:szCs w:val="23"/>
        </w:rPr>
        <w:t>oordinator</w:t>
      </w:r>
      <w:r>
        <w:rPr>
          <w:sz w:val="23"/>
          <w:szCs w:val="23"/>
        </w:rPr>
        <w:t>, S</w:t>
      </w:r>
      <w:r w:rsidR="004E015B">
        <w:rPr>
          <w:sz w:val="23"/>
          <w:szCs w:val="23"/>
        </w:rPr>
        <w:t>upervisor</w:t>
      </w:r>
      <w:r w:rsidR="00E11DC7">
        <w:rPr>
          <w:sz w:val="23"/>
          <w:szCs w:val="23"/>
        </w:rPr>
        <w:t>, D</w:t>
      </w:r>
      <w:r w:rsidR="004E015B">
        <w:rPr>
          <w:sz w:val="23"/>
          <w:szCs w:val="23"/>
        </w:rPr>
        <w:t xml:space="preserve">istrict Support </w:t>
      </w:r>
      <w:r>
        <w:rPr>
          <w:sz w:val="23"/>
          <w:szCs w:val="23"/>
        </w:rPr>
        <w:t>and I</w:t>
      </w:r>
      <w:r w:rsidR="004E015B">
        <w:rPr>
          <w:sz w:val="23"/>
          <w:szCs w:val="23"/>
        </w:rPr>
        <w:t xml:space="preserve">nstitute </w:t>
      </w:r>
      <w:r>
        <w:rPr>
          <w:sz w:val="23"/>
          <w:szCs w:val="23"/>
        </w:rPr>
        <w:t>D</w:t>
      </w:r>
      <w:r w:rsidR="004E015B">
        <w:rPr>
          <w:sz w:val="23"/>
          <w:szCs w:val="23"/>
        </w:rPr>
        <w:t>irector</w:t>
      </w:r>
      <w:r w:rsidR="00C035DD">
        <w:rPr>
          <w:sz w:val="23"/>
          <w:szCs w:val="23"/>
        </w:rPr>
        <w:t xml:space="preserve"> will </w:t>
      </w:r>
      <w:r w:rsidR="00D225B7">
        <w:rPr>
          <w:sz w:val="23"/>
          <w:szCs w:val="23"/>
        </w:rPr>
        <w:t xml:space="preserve">be </w:t>
      </w:r>
      <w:r w:rsidR="00C035DD">
        <w:rPr>
          <w:sz w:val="23"/>
          <w:szCs w:val="23"/>
        </w:rPr>
        <w:t>provide</w:t>
      </w:r>
      <w:r w:rsidR="000849FC">
        <w:rPr>
          <w:sz w:val="23"/>
          <w:szCs w:val="23"/>
        </w:rPr>
        <w:t>d</w:t>
      </w:r>
      <w:r w:rsidR="00C035DD">
        <w:rPr>
          <w:sz w:val="23"/>
          <w:szCs w:val="23"/>
        </w:rPr>
        <w:t xml:space="preserve"> a Guest User </w:t>
      </w:r>
      <w:r w:rsidR="000849FC">
        <w:rPr>
          <w:sz w:val="23"/>
          <w:szCs w:val="23"/>
        </w:rPr>
        <w:t>ID</w:t>
      </w:r>
      <w:r w:rsidR="00C035DD">
        <w:rPr>
          <w:sz w:val="23"/>
          <w:szCs w:val="23"/>
        </w:rPr>
        <w:t xml:space="preserve"> and password </w:t>
      </w:r>
      <w:r w:rsidR="00D225B7">
        <w:rPr>
          <w:sz w:val="23"/>
          <w:szCs w:val="23"/>
        </w:rPr>
        <w:t xml:space="preserve">by MSUE HR. </w:t>
      </w:r>
      <w:r w:rsidR="00BB21F5">
        <w:rPr>
          <w:sz w:val="23"/>
          <w:szCs w:val="23"/>
        </w:rPr>
        <w:t>T</w:t>
      </w:r>
      <w:r w:rsidR="000849FC">
        <w:rPr>
          <w:sz w:val="23"/>
          <w:szCs w:val="23"/>
        </w:rPr>
        <w:t>his information</w:t>
      </w:r>
      <w:r w:rsidR="00D225B7">
        <w:rPr>
          <w:sz w:val="23"/>
          <w:szCs w:val="23"/>
        </w:rPr>
        <w:t xml:space="preserve"> </w:t>
      </w:r>
      <w:r w:rsidR="00BB21F5">
        <w:rPr>
          <w:sz w:val="23"/>
          <w:szCs w:val="23"/>
        </w:rPr>
        <w:t xml:space="preserve">should be provided </w:t>
      </w:r>
      <w:r w:rsidR="00C035DD">
        <w:rPr>
          <w:sz w:val="23"/>
          <w:szCs w:val="23"/>
        </w:rPr>
        <w:t xml:space="preserve">to all parties </w:t>
      </w:r>
      <w:r w:rsidR="00750D4F">
        <w:rPr>
          <w:sz w:val="23"/>
          <w:szCs w:val="23"/>
        </w:rPr>
        <w:t>who will r</w:t>
      </w:r>
      <w:r w:rsidR="00C035DD">
        <w:rPr>
          <w:sz w:val="23"/>
          <w:szCs w:val="23"/>
        </w:rPr>
        <w:t>eview</w:t>
      </w:r>
      <w:r>
        <w:rPr>
          <w:sz w:val="23"/>
          <w:szCs w:val="23"/>
        </w:rPr>
        <w:t xml:space="preserve"> and screen</w:t>
      </w:r>
      <w:r w:rsidR="00C035DD">
        <w:rPr>
          <w:sz w:val="23"/>
          <w:szCs w:val="23"/>
        </w:rPr>
        <w:t xml:space="preserve"> the applications online. Guest users will need to log into </w:t>
      </w:r>
      <w:hyperlink r:id="rId12" w:history="1">
        <w:r w:rsidR="00C035DD" w:rsidRPr="00D225B7">
          <w:rPr>
            <w:rStyle w:val="Hyperlink"/>
            <w:sz w:val="23"/>
            <w:szCs w:val="23"/>
          </w:rPr>
          <w:t>www.jobs.msu.edu/hr</w:t>
        </w:r>
      </w:hyperlink>
      <w:r w:rsidR="00C035DD">
        <w:rPr>
          <w:color w:val="0000FF"/>
          <w:sz w:val="23"/>
          <w:szCs w:val="23"/>
        </w:rPr>
        <w:t xml:space="preserve"> </w:t>
      </w:r>
      <w:r w:rsidR="00C035DD">
        <w:rPr>
          <w:sz w:val="23"/>
          <w:szCs w:val="23"/>
        </w:rPr>
        <w:t xml:space="preserve">to view applicant data. </w:t>
      </w:r>
      <w:r>
        <w:rPr>
          <w:sz w:val="23"/>
          <w:szCs w:val="23"/>
        </w:rPr>
        <w:t>D</w:t>
      </w:r>
      <w:r w:rsidR="004E015B">
        <w:rPr>
          <w:sz w:val="23"/>
          <w:szCs w:val="23"/>
        </w:rPr>
        <w:t xml:space="preserve">istrict </w:t>
      </w:r>
      <w:r>
        <w:rPr>
          <w:sz w:val="23"/>
          <w:szCs w:val="23"/>
        </w:rPr>
        <w:t>S</w:t>
      </w:r>
      <w:r w:rsidR="004E015B">
        <w:rPr>
          <w:sz w:val="23"/>
          <w:szCs w:val="23"/>
        </w:rPr>
        <w:t xml:space="preserve">upport </w:t>
      </w:r>
      <w:r>
        <w:rPr>
          <w:sz w:val="23"/>
          <w:szCs w:val="23"/>
        </w:rPr>
        <w:t>also has access to Guest User information through their regular COMPASS login</w:t>
      </w:r>
      <w:r w:rsidR="00E83982">
        <w:rPr>
          <w:sz w:val="23"/>
          <w:szCs w:val="23"/>
        </w:rPr>
        <w:t xml:space="preserve"> for MSUE paraprofessional positions</w:t>
      </w:r>
      <w:r>
        <w:rPr>
          <w:sz w:val="23"/>
          <w:szCs w:val="23"/>
        </w:rPr>
        <w:t>.</w:t>
      </w:r>
    </w:p>
    <w:p w:rsidR="00C035DD" w:rsidRDefault="00C035DD" w:rsidP="00C035DD">
      <w:pPr>
        <w:pStyle w:val="Default"/>
        <w:rPr>
          <w:sz w:val="23"/>
          <w:szCs w:val="23"/>
        </w:rPr>
      </w:pPr>
    </w:p>
    <w:p w:rsidR="00C035DD" w:rsidRDefault="001E47E1" w:rsidP="00C035D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</w:t>
      </w:r>
      <w:r w:rsidR="00C035DD">
        <w:rPr>
          <w:sz w:val="23"/>
          <w:szCs w:val="23"/>
        </w:rPr>
        <w:t xml:space="preserve">. The evaluation of applicants should be on the basis of position expectations, responsibilities and qualifications required </w:t>
      </w:r>
      <w:r w:rsidR="00750D4F">
        <w:rPr>
          <w:sz w:val="23"/>
          <w:szCs w:val="23"/>
        </w:rPr>
        <w:t>in comparison</w:t>
      </w:r>
      <w:r w:rsidR="00C035DD">
        <w:rPr>
          <w:sz w:val="23"/>
          <w:szCs w:val="23"/>
        </w:rPr>
        <w:t xml:space="preserve"> to the applicant’s qualifications. Criteria may include: education; work experience; understanding of problems which </w:t>
      </w:r>
      <w:r w:rsidR="00750D4F">
        <w:rPr>
          <w:sz w:val="23"/>
          <w:szCs w:val="23"/>
        </w:rPr>
        <w:t xml:space="preserve">may arise in the course of </w:t>
      </w:r>
      <w:r w:rsidR="00C035DD">
        <w:rPr>
          <w:sz w:val="23"/>
          <w:szCs w:val="23"/>
        </w:rPr>
        <w:t xml:space="preserve">the </w:t>
      </w:r>
      <w:r w:rsidR="00750D4F">
        <w:rPr>
          <w:sz w:val="23"/>
          <w:szCs w:val="23"/>
        </w:rPr>
        <w:t>responsibilities of the position</w:t>
      </w:r>
      <w:r w:rsidR="00C035DD">
        <w:rPr>
          <w:sz w:val="23"/>
          <w:szCs w:val="23"/>
        </w:rPr>
        <w:t xml:space="preserve">; knowledge of subject matter; demonstrated abilities including: leadership ability, ability to work effectively with people; ability to effectively communicate orally and in writing; demonstrated drive and initiative; etc. </w:t>
      </w:r>
    </w:p>
    <w:p w:rsidR="00D225B7" w:rsidRDefault="00D225B7" w:rsidP="00C035DD">
      <w:pPr>
        <w:pStyle w:val="Default"/>
        <w:rPr>
          <w:sz w:val="23"/>
          <w:szCs w:val="23"/>
        </w:rPr>
      </w:pPr>
    </w:p>
    <w:p w:rsidR="00C035DD" w:rsidRDefault="00C035DD" w:rsidP="00C035DD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Interviews </w:t>
      </w:r>
    </w:p>
    <w:p w:rsidR="00750D4F" w:rsidRDefault="00750D4F" w:rsidP="00C035DD">
      <w:pPr>
        <w:pStyle w:val="Default"/>
        <w:rPr>
          <w:sz w:val="23"/>
          <w:szCs w:val="23"/>
        </w:rPr>
      </w:pPr>
    </w:p>
    <w:p w:rsidR="00C035DD" w:rsidRDefault="00C035DD" w:rsidP="00C035D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</w:t>
      </w:r>
      <w:r w:rsidR="00B43DEE">
        <w:rPr>
          <w:sz w:val="23"/>
          <w:szCs w:val="23"/>
        </w:rPr>
        <w:t>D</w:t>
      </w:r>
      <w:r w:rsidR="004E015B">
        <w:rPr>
          <w:sz w:val="23"/>
          <w:szCs w:val="23"/>
        </w:rPr>
        <w:t xml:space="preserve">istrict </w:t>
      </w:r>
      <w:r w:rsidR="00B43DEE">
        <w:rPr>
          <w:sz w:val="23"/>
          <w:szCs w:val="23"/>
        </w:rPr>
        <w:t>S</w:t>
      </w:r>
      <w:r w:rsidR="004E015B">
        <w:rPr>
          <w:sz w:val="23"/>
          <w:szCs w:val="23"/>
        </w:rPr>
        <w:t xml:space="preserve">upport </w:t>
      </w:r>
      <w:r>
        <w:rPr>
          <w:sz w:val="23"/>
          <w:szCs w:val="23"/>
        </w:rPr>
        <w:t xml:space="preserve">may </w:t>
      </w:r>
      <w:r w:rsidR="00056DA2">
        <w:rPr>
          <w:sz w:val="23"/>
          <w:szCs w:val="23"/>
        </w:rPr>
        <w:t xml:space="preserve">be asked to </w:t>
      </w:r>
      <w:r>
        <w:rPr>
          <w:sz w:val="23"/>
          <w:szCs w:val="23"/>
        </w:rPr>
        <w:t>assist with coordinating interview locations, dates/time and contacting the applicants to schedule the interviews</w:t>
      </w:r>
      <w:r w:rsidR="00BB21F5">
        <w:rPr>
          <w:sz w:val="23"/>
          <w:szCs w:val="23"/>
        </w:rPr>
        <w:t xml:space="preserve"> for both MSUE paraprofessional positions and University-type positions</w:t>
      </w:r>
      <w:r>
        <w:rPr>
          <w:sz w:val="23"/>
          <w:szCs w:val="23"/>
        </w:rPr>
        <w:t xml:space="preserve">. If an </w:t>
      </w:r>
      <w:r w:rsidR="00B43DEE">
        <w:rPr>
          <w:sz w:val="23"/>
          <w:szCs w:val="23"/>
        </w:rPr>
        <w:t>I</w:t>
      </w:r>
      <w:r w:rsidR="004E015B">
        <w:rPr>
          <w:sz w:val="23"/>
          <w:szCs w:val="23"/>
        </w:rPr>
        <w:t xml:space="preserve">nstitute Director </w:t>
      </w:r>
      <w:r>
        <w:rPr>
          <w:sz w:val="23"/>
          <w:szCs w:val="23"/>
        </w:rPr>
        <w:t xml:space="preserve">is involved in the interviews, scheduling </w:t>
      </w:r>
      <w:r w:rsidR="00750D4F">
        <w:rPr>
          <w:sz w:val="23"/>
          <w:szCs w:val="23"/>
        </w:rPr>
        <w:t>should</w:t>
      </w:r>
      <w:r>
        <w:rPr>
          <w:sz w:val="23"/>
          <w:szCs w:val="23"/>
        </w:rPr>
        <w:t xml:space="preserve"> be </w:t>
      </w:r>
      <w:r>
        <w:rPr>
          <w:sz w:val="23"/>
          <w:szCs w:val="23"/>
        </w:rPr>
        <w:lastRenderedPageBreak/>
        <w:t xml:space="preserve">coordinated with their schedule to ensure best available dates for the </w:t>
      </w:r>
      <w:r w:rsidR="00B43DEE">
        <w:rPr>
          <w:sz w:val="23"/>
          <w:szCs w:val="23"/>
        </w:rPr>
        <w:t>I</w:t>
      </w:r>
      <w:r w:rsidR="004E015B">
        <w:rPr>
          <w:sz w:val="23"/>
          <w:szCs w:val="23"/>
        </w:rPr>
        <w:t xml:space="preserve">nstitute </w:t>
      </w:r>
      <w:r w:rsidR="00B43DEE">
        <w:rPr>
          <w:sz w:val="23"/>
          <w:szCs w:val="23"/>
        </w:rPr>
        <w:t>D</w:t>
      </w:r>
      <w:r w:rsidR="004E015B">
        <w:rPr>
          <w:sz w:val="23"/>
          <w:szCs w:val="23"/>
        </w:rPr>
        <w:t>irector</w:t>
      </w:r>
      <w:r>
        <w:rPr>
          <w:sz w:val="23"/>
          <w:szCs w:val="23"/>
        </w:rPr>
        <w:t xml:space="preserve">, prior to setting interviews. </w:t>
      </w:r>
      <w:r w:rsidR="00247C3D">
        <w:rPr>
          <w:sz w:val="23"/>
          <w:szCs w:val="23"/>
        </w:rPr>
        <w:t xml:space="preserve"> Lori Martin can provide available dates and times for the Institute Directors, but she is not typically responsible for coordinating the interviews.</w:t>
      </w:r>
    </w:p>
    <w:p w:rsidR="009869E6" w:rsidRDefault="009869E6" w:rsidP="00C035DD">
      <w:pPr>
        <w:pStyle w:val="Default"/>
        <w:rPr>
          <w:sz w:val="23"/>
          <w:szCs w:val="23"/>
        </w:rPr>
      </w:pPr>
    </w:p>
    <w:p w:rsidR="00C035DD" w:rsidRDefault="00C035DD" w:rsidP="00C035D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Contact with the candidate should be made as soon as practicable. Ideally, contact would be made about </w:t>
      </w:r>
      <w:r w:rsidR="00931C4D">
        <w:rPr>
          <w:sz w:val="23"/>
          <w:szCs w:val="23"/>
        </w:rPr>
        <w:t xml:space="preserve">7 </w:t>
      </w:r>
      <w:r>
        <w:rPr>
          <w:sz w:val="23"/>
          <w:szCs w:val="23"/>
        </w:rPr>
        <w:t xml:space="preserve">calendar days prior to </w:t>
      </w:r>
      <w:r w:rsidR="00E83982">
        <w:rPr>
          <w:sz w:val="23"/>
          <w:szCs w:val="23"/>
        </w:rPr>
        <w:t>an</w:t>
      </w:r>
      <w:r>
        <w:rPr>
          <w:sz w:val="23"/>
          <w:szCs w:val="23"/>
        </w:rPr>
        <w:t xml:space="preserve"> interview date, followed by a confirmation </w:t>
      </w:r>
      <w:r w:rsidR="002F568A">
        <w:rPr>
          <w:sz w:val="23"/>
          <w:szCs w:val="23"/>
        </w:rPr>
        <w:t>email</w:t>
      </w:r>
      <w:r w:rsidR="00931C4D">
        <w:rPr>
          <w:sz w:val="23"/>
          <w:szCs w:val="23"/>
        </w:rPr>
        <w:t xml:space="preserve"> or letter</w:t>
      </w:r>
      <w:r>
        <w:rPr>
          <w:sz w:val="23"/>
          <w:szCs w:val="23"/>
        </w:rPr>
        <w:t>.</w:t>
      </w:r>
      <w:r w:rsidR="00931C4D">
        <w:rPr>
          <w:sz w:val="23"/>
          <w:szCs w:val="23"/>
        </w:rPr>
        <w:t xml:space="preserve"> The individual scheduling the interviews should arrange for the confirmation information to be sent. D</w:t>
      </w:r>
      <w:r w:rsidR="004E015B">
        <w:rPr>
          <w:sz w:val="23"/>
          <w:szCs w:val="23"/>
        </w:rPr>
        <w:t xml:space="preserve">istrict </w:t>
      </w:r>
      <w:r w:rsidR="00931C4D">
        <w:rPr>
          <w:sz w:val="23"/>
          <w:szCs w:val="23"/>
        </w:rPr>
        <w:t>S</w:t>
      </w:r>
      <w:r w:rsidR="004E015B">
        <w:rPr>
          <w:sz w:val="23"/>
          <w:szCs w:val="23"/>
        </w:rPr>
        <w:t xml:space="preserve">upport </w:t>
      </w:r>
      <w:r w:rsidR="00931C4D">
        <w:rPr>
          <w:sz w:val="23"/>
          <w:szCs w:val="23"/>
        </w:rPr>
        <w:t>is available to assist with this if needed.</w:t>
      </w:r>
      <w:r>
        <w:rPr>
          <w:sz w:val="23"/>
          <w:szCs w:val="23"/>
        </w:rPr>
        <w:t xml:space="preserve"> </w:t>
      </w:r>
    </w:p>
    <w:p w:rsidR="009869E6" w:rsidRDefault="009869E6" w:rsidP="00C035DD">
      <w:pPr>
        <w:pStyle w:val="Default"/>
        <w:rPr>
          <w:sz w:val="23"/>
          <w:szCs w:val="23"/>
        </w:rPr>
      </w:pPr>
    </w:p>
    <w:p w:rsidR="00C035DD" w:rsidRDefault="00C035DD" w:rsidP="00C035D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</w:t>
      </w:r>
      <w:r w:rsidR="00D225B7" w:rsidRPr="00D225B7">
        <w:rPr>
          <w:color w:val="FF0000"/>
          <w:sz w:val="23"/>
          <w:szCs w:val="23"/>
        </w:rPr>
        <w:t>S</w:t>
      </w:r>
      <w:r w:rsidRPr="00D225B7">
        <w:rPr>
          <w:color w:val="FF0000"/>
          <w:sz w:val="23"/>
          <w:szCs w:val="23"/>
        </w:rPr>
        <w:t>ample interview questions</w:t>
      </w:r>
      <w:r w:rsidR="00D225B7" w:rsidRPr="00D225B7">
        <w:rPr>
          <w:color w:val="FF0000"/>
          <w:sz w:val="23"/>
          <w:szCs w:val="23"/>
        </w:rPr>
        <w:t xml:space="preserve"> </w:t>
      </w:r>
      <w:r w:rsidR="00D225B7">
        <w:rPr>
          <w:sz w:val="23"/>
          <w:szCs w:val="23"/>
        </w:rPr>
        <w:t>are available on SharePoint</w:t>
      </w:r>
      <w:r>
        <w:rPr>
          <w:sz w:val="23"/>
          <w:szCs w:val="23"/>
        </w:rPr>
        <w:t xml:space="preserve">. </w:t>
      </w:r>
    </w:p>
    <w:p w:rsidR="009869E6" w:rsidRDefault="009869E6" w:rsidP="00C035DD">
      <w:pPr>
        <w:pStyle w:val="Default"/>
        <w:rPr>
          <w:sz w:val="23"/>
          <w:szCs w:val="23"/>
        </w:rPr>
      </w:pPr>
    </w:p>
    <w:p w:rsidR="00BB21F5" w:rsidRDefault="00BB21F5" w:rsidP="00BB21F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4. The Interview Committee will share with D</w:t>
      </w:r>
      <w:r w:rsidR="004E015B">
        <w:rPr>
          <w:sz w:val="23"/>
          <w:szCs w:val="23"/>
        </w:rPr>
        <w:t xml:space="preserve">istrict </w:t>
      </w:r>
      <w:r>
        <w:rPr>
          <w:sz w:val="23"/>
          <w:szCs w:val="23"/>
        </w:rPr>
        <w:t>S</w:t>
      </w:r>
      <w:r w:rsidR="004E015B">
        <w:rPr>
          <w:sz w:val="23"/>
          <w:szCs w:val="23"/>
        </w:rPr>
        <w:t xml:space="preserve">upport </w:t>
      </w:r>
      <w:r>
        <w:rPr>
          <w:sz w:val="23"/>
          <w:szCs w:val="23"/>
        </w:rPr>
        <w:t>which candidates will move forward and those that are no longer being considered. Then D</w:t>
      </w:r>
      <w:r w:rsidR="004E015B">
        <w:rPr>
          <w:sz w:val="23"/>
          <w:szCs w:val="23"/>
        </w:rPr>
        <w:t>istrict</w:t>
      </w:r>
      <w:r>
        <w:rPr>
          <w:sz w:val="23"/>
          <w:szCs w:val="23"/>
        </w:rPr>
        <w:t xml:space="preserve"> S</w:t>
      </w:r>
      <w:r w:rsidR="004E015B">
        <w:rPr>
          <w:sz w:val="23"/>
          <w:szCs w:val="23"/>
        </w:rPr>
        <w:t>upport</w:t>
      </w:r>
      <w:r>
        <w:rPr>
          <w:sz w:val="23"/>
          <w:szCs w:val="23"/>
        </w:rPr>
        <w:t xml:space="preserve"> will send letters accordingly, and update the candidates’ status in COMPASS. </w:t>
      </w:r>
      <w:r w:rsidR="005A0866">
        <w:rPr>
          <w:sz w:val="23"/>
          <w:szCs w:val="23"/>
        </w:rPr>
        <w:t xml:space="preserve">All statues need to be complete before a new hire can be processed (i.e. the individual recommended for hire should reflect this status and all other applicants should be updated according to feedback from the Search Committee). </w:t>
      </w:r>
    </w:p>
    <w:p w:rsidR="00BB21F5" w:rsidRDefault="00BB21F5" w:rsidP="00BB21F5">
      <w:pPr>
        <w:pStyle w:val="Default"/>
        <w:rPr>
          <w:sz w:val="23"/>
          <w:szCs w:val="23"/>
        </w:rPr>
      </w:pPr>
    </w:p>
    <w:p w:rsidR="00C035DD" w:rsidRDefault="00BB21F5" w:rsidP="00C035D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5</w:t>
      </w:r>
      <w:r w:rsidR="00C035DD">
        <w:rPr>
          <w:sz w:val="23"/>
          <w:szCs w:val="23"/>
        </w:rPr>
        <w:t xml:space="preserve">. The person leading the recruiting process should </w:t>
      </w:r>
      <w:r w:rsidR="00056DA2">
        <w:rPr>
          <w:sz w:val="23"/>
          <w:szCs w:val="23"/>
        </w:rPr>
        <w:t xml:space="preserve">update </w:t>
      </w:r>
      <w:r w:rsidR="00C035DD">
        <w:rPr>
          <w:sz w:val="23"/>
          <w:szCs w:val="23"/>
        </w:rPr>
        <w:t xml:space="preserve">the </w:t>
      </w:r>
      <w:r w:rsidR="00C035DD" w:rsidRPr="00D225B7">
        <w:rPr>
          <w:color w:val="FF0000"/>
          <w:sz w:val="23"/>
          <w:szCs w:val="23"/>
        </w:rPr>
        <w:t xml:space="preserve">Position Vacancy Record </w:t>
      </w:r>
      <w:r w:rsidR="00C035DD">
        <w:rPr>
          <w:sz w:val="23"/>
          <w:szCs w:val="23"/>
        </w:rPr>
        <w:t xml:space="preserve">(PRV). After the interview process is complete, </w:t>
      </w:r>
      <w:r w:rsidR="00056DA2">
        <w:rPr>
          <w:sz w:val="23"/>
          <w:szCs w:val="23"/>
        </w:rPr>
        <w:t>and a candidate has been selected</w:t>
      </w:r>
      <w:r w:rsidR="00E83982">
        <w:rPr>
          <w:sz w:val="23"/>
          <w:szCs w:val="23"/>
        </w:rPr>
        <w:t>,</w:t>
      </w:r>
      <w:r w:rsidR="00056DA2">
        <w:rPr>
          <w:sz w:val="23"/>
          <w:szCs w:val="23"/>
        </w:rPr>
        <w:t xml:space="preserve"> </w:t>
      </w:r>
      <w:r w:rsidR="00C035DD" w:rsidRPr="00056DA2">
        <w:rPr>
          <w:sz w:val="23"/>
          <w:szCs w:val="23"/>
          <w:u w:val="single"/>
        </w:rPr>
        <w:t xml:space="preserve">all candidate folders and </w:t>
      </w:r>
      <w:r w:rsidR="00E83982">
        <w:rPr>
          <w:sz w:val="23"/>
          <w:szCs w:val="23"/>
          <w:u w:val="single"/>
        </w:rPr>
        <w:t xml:space="preserve">the </w:t>
      </w:r>
      <w:r w:rsidR="00C035DD" w:rsidRPr="00056DA2">
        <w:rPr>
          <w:sz w:val="23"/>
          <w:szCs w:val="23"/>
          <w:u w:val="single"/>
        </w:rPr>
        <w:t>completed PVR must be sent to MSUE HR</w:t>
      </w:r>
      <w:r w:rsidR="00C035DD">
        <w:rPr>
          <w:sz w:val="23"/>
          <w:szCs w:val="23"/>
        </w:rPr>
        <w:t xml:space="preserve">. </w:t>
      </w:r>
      <w:r w:rsidR="00056DA2">
        <w:rPr>
          <w:sz w:val="23"/>
          <w:szCs w:val="23"/>
        </w:rPr>
        <w:t>This is usually coordinated by D</w:t>
      </w:r>
      <w:r w:rsidR="004E015B">
        <w:rPr>
          <w:sz w:val="23"/>
          <w:szCs w:val="23"/>
        </w:rPr>
        <w:t>istrict</w:t>
      </w:r>
      <w:r w:rsidR="00056DA2">
        <w:rPr>
          <w:sz w:val="23"/>
          <w:szCs w:val="23"/>
        </w:rPr>
        <w:t xml:space="preserve"> S</w:t>
      </w:r>
      <w:r w:rsidR="004E015B">
        <w:rPr>
          <w:sz w:val="23"/>
          <w:szCs w:val="23"/>
        </w:rPr>
        <w:t>upport</w:t>
      </w:r>
      <w:r w:rsidR="00056DA2">
        <w:rPr>
          <w:sz w:val="23"/>
          <w:szCs w:val="23"/>
        </w:rPr>
        <w:t>.</w:t>
      </w:r>
    </w:p>
    <w:p w:rsidR="009869E6" w:rsidRDefault="009869E6" w:rsidP="00C035DD">
      <w:pPr>
        <w:pStyle w:val="Default"/>
        <w:rPr>
          <w:sz w:val="23"/>
          <w:szCs w:val="23"/>
        </w:rPr>
      </w:pPr>
    </w:p>
    <w:p w:rsidR="00C035DD" w:rsidRDefault="00C035DD" w:rsidP="003F6EAA">
      <w:pPr>
        <w:pStyle w:val="Default"/>
        <w:shd w:val="clear" w:color="auto" w:fill="CCFF33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EMPLOYMENT OFFERS </w:t>
      </w:r>
    </w:p>
    <w:p w:rsidR="00750D4F" w:rsidRDefault="00750D4F" w:rsidP="00C035DD">
      <w:pPr>
        <w:pStyle w:val="Default"/>
        <w:rPr>
          <w:sz w:val="23"/>
          <w:szCs w:val="23"/>
        </w:rPr>
      </w:pPr>
    </w:p>
    <w:p w:rsidR="00C035DD" w:rsidRDefault="00C035DD" w:rsidP="00C035D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Once the Interview Committee has made a recommendation to the </w:t>
      </w:r>
      <w:r w:rsidR="00B43DEE">
        <w:rPr>
          <w:sz w:val="23"/>
          <w:szCs w:val="23"/>
        </w:rPr>
        <w:t>I</w:t>
      </w:r>
      <w:r w:rsidR="004E015B">
        <w:rPr>
          <w:sz w:val="23"/>
          <w:szCs w:val="23"/>
        </w:rPr>
        <w:t xml:space="preserve">nstitute Director </w:t>
      </w:r>
      <w:r>
        <w:rPr>
          <w:sz w:val="23"/>
          <w:szCs w:val="23"/>
        </w:rPr>
        <w:t xml:space="preserve">(if the </w:t>
      </w:r>
      <w:r w:rsidR="004E015B">
        <w:rPr>
          <w:sz w:val="23"/>
          <w:szCs w:val="23"/>
        </w:rPr>
        <w:t xml:space="preserve">Institute Director </w:t>
      </w:r>
      <w:r>
        <w:rPr>
          <w:sz w:val="23"/>
          <w:szCs w:val="23"/>
        </w:rPr>
        <w:t xml:space="preserve">has not been involved in the interviews), the </w:t>
      </w:r>
      <w:r w:rsidR="00B43DEE">
        <w:rPr>
          <w:sz w:val="23"/>
          <w:szCs w:val="23"/>
        </w:rPr>
        <w:t>I</w:t>
      </w:r>
      <w:r w:rsidR="004E015B">
        <w:rPr>
          <w:sz w:val="23"/>
          <w:szCs w:val="23"/>
        </w:rPr>
        <w:t>nstitute Direc</w:t>
      </w:r>
      <w:r w:rsidR="003437B9">
        <w:rPr>
          <w:sz w:val="23"/>
          <w:szCs w:val="23"/>
        </w:rPr>
        <w:t>tor</w:t>
      </w:r>
      <w:r>
        <w:rPr>
          <w:sz w:val="23"/>
          <w:szCs w:val="23"/>
        </w:rPr>
        <w:t xml:space="preserve"> will make the final decision. </w:t>
      </w:r>
    </w:p>
    <w:p w:rsidR="009869E6" w:rsidRDefault="009869E6" w:rsidP="00C035DD">
      <w:pPr>
        <w:pStyle w:val="Default"/>
        <w:rPr>
          <w:sz w:val="23"/>
          <w:szCs w:val="23"/>
        </w:rPr>
      </w:pPr>
    </w:p>
    <w:p w:rsidR="00C035DD" w:rsidRDefault="00C035DD" w:rsidP="00C035D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Contact needs to be made with the candidate that is selected with an offer, stating that the offer is contingent upon a successful background check. </w:t>
      </w:r>
      <w:r w:rsidR="009869E6">
        <w:rPr>
          <w:sz w:val="23"/>
          <w:szCs w:val="23"/>
        </w:rPr>
        <w:t xml:space="preserve">The offer may be communicated </w:t>
      </w:r>
      <w:r>
        <w:rPr>
          <w:sz w:val="23"/>
          <w:szCs w:val="23"/>
        </w:rPr>
        <w:t xml:space="preserve">to the candidate by the </w:t>
      </w:r>
      <w:r w:rsidR="004E015B">
        <w:rPr>
          <w:sz w:val="23"/>
          <w:szCs w:val="23"/>
        </w:rPr>
        <w:t>District Coordinator</w:t>
      </w:r>
      <w:r>
        <w:rPr>
          <w:sz w:val="23"/>
          <w:szCs w:val="23"/>
        </w:rPr>
        <w:t xml:space="preserve">, </w:t>
      </w:r>
      <w:r w:rsidR="004E015B">
        <w:rPr>
          <w:sz w:val="23"/>
          <w:szCs w:val="23"/>
        </w:rPr>
        <w:t xml:space="preserve">Supervisor </w:t>
      </w:r>
      <w:r>
        <w:rPr>
          <w:sz w:val="23"/>
          <w:szCs w:val="23"/>
        </w:rPr>
        <w:t>or the</w:t>
      </w:r>
      <w:r w:rsidR="004E015B">
        <w:rPr>
          <w:sz w:val="23"/>
          <w:szCs w:val="23"/>
        </w:rPr>
        <w:t xml:space="preserve"> Institute Director</w:t>
      </w:r>
      <w:r>
        <w:rPr>
          <w:sz w:val="23"/>
          <w:szCs w:val="23"/>
        </w:rPr>
        <w:t xml:space="preserve">. </w:t>
      </w:r>
    </w:p>
    <w:p w:rsidR="009869E6" w:rsidRDefault="009869E6" w:rsidP="00C035DD">
      <w:pPr>
        <w:pStyle w:val="Default"/>
        <w:rPr>
          <w:sz w:val="23"/>
          <w:szCs w:val="23"/>
        </w:rPr>
      </w:pPr>
    </w:p>
    <w:p w:rsidR="00C035DD" w:rsidRDefault="00C035DD" w:rsidP="00C035D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Once the candidate has accepted the offer, </w:t>
      </w:r>
      <w:r w:rsidRPr="007527E7">
        <w:rPr>
          <w:color w:val="auto"/>
          <w:sz w:val="23"/>
          <w:szCs w:val="23"/>
        </w:rPr>
        <w:t xml:space="preserve">a formal </w:t>
      </w:r>
      <w:r w:rsidR="007527E7">
        <w:rPr>
          <w:color w:val="FF0000"/>
          <w:sz w:val="23"/>
          <w:szCs w:val="23"/>
        </w:rPr>
        <w:t xml:space="preserve">non-academic </w:t>
      </w:r>
      <w:r w:rsidRPr="009869E6">
        <w:rPr>
          <w:color w:val="FF0000"/>
          <w:sz w:val="23"/>
          <w:szCs w:val="23"/>
        </w:rPr>
        <w:t xml:space="preserve">offer letter </w:t>
      </w:r>
      <w:r>
        <w:rPr>
          <w:sz w:val="23"/>
          <w:szCs w:val="23"/>
        </w:rPr>
        <w:t xml:space="preserve">needs to be generated and </w:t>
      </w:r>
      <w:r w:rsidR="00351D99">
        <w:rPr>
          <w:sz w:val="23"/>
          <w:szCs w:val="23"/>
        </w:rPr>
        <w:t>sent</w:t>
      </w:r>
      <w:r>
        <w:rPr>
          <w:sz w:val="23"/>
          <w:szCs w:val="23"/>
        </w:rPr>
        <w:t xml:space="preserve"> by </w:t>
      </w:r>
      <w:r w:rsidR="00B43DEE">
        <w:rPr>
          <w:sz w:val="23"/>
          <w:szCs w:val="23"/>
        </w:rPr>
        <w:t>D</w:t>
      </w:r>
      <w:r w:rsidR="004E015B">
        <w:rPr>
          <w:sz w:val="23"/>
          <w:szCs w:val="23"/>
        </w:rPr>
        <w:t>istrict</w:t>
      </w:r>
      <w:r w:rsidR="00B43DEE">
        <w:rPr>
          <w:sz w:val="23"/>
          <w:szCs w:val="23"/>
        </w:rPr>
        <w:t xml:space="preserve"> S</w:t>
      </w:r>
      <w:r w:rsidR="004E015B">
        <w:rPr>
          <w:sz w:val="23"/>
          <w:szCs w:val="23"/>
        </w:rPr>
        <w:t>upport</w:t>
      </w:r>
      <w:r>
        <w:rPr>
          <w:sz w:val="23"/>
          <w:szCs w:val="23"/>
        </w:rPr>
        <w:t xml:space="preserve">. </w:t>
      </w:r>
      <w:r w:rsidR="00056DA2">
        <w:rPr>
          <w:sz w:val="23"/>
          <w:szCs w:val="23"/>
        </w:rPr>
        <w:t>D</w:t>
      </w:r>
      <w:r w:rsidR="004E015B">
        <w:rPr>
          <w:sz w:val="23"/>
          <w:szCs w:val="23"/>
        </w:rPr>
        <w:t>istrict</w:t>
      </w:r>
      <w:r w:rsidR="00056DA2">
        <w:rPr>
          <w:sz w:val="23"/>
          <w:szCs w:val="23"/>
        </w:rPr>
        <w:t xml:space="preserve"> S</w:t>
      </w:r>
      <w:r w:rsidR="004E015B">
        <w:rPr>
          <w:sz w:val="23"/>
          <w:szCs w:val="23"/>
        </w:rPr>
        <w:t>upport</w:t>
      </w:r>
      <w:r w:rsidR="00056DA2">
        <w:rPr>
          <w:sz w:val="23"/>
          <w:szCs w:val="23"/>
        </w:rPr>
        <w:t xml:space="preserve"> will also verify the</w:t>
      </w:r>
      <w:r>
        <w:rPr>
          <w:sz w:val="23"/>
          <w:szCs w:val="23"/>
        </w:rPr>
        <w:t xml:space="preserve"> email address </w:t>
      </w:r>
      <w:r w:rsidR="00056DA2">
        <w:rPr>
          <w:sz w:val="23"/>
          <w:szCs w:val="23"/>
        </w:rPr>
        <w:t>the candidate prefers to initiate</w:t>
      </w:r>
      <w:r w:rsidR="00D26D7C">
        <w:rPr>
          <w:sz w:val="23"/>
          <w:szCs w:val="23"/>
        </w:rPr>
        <w:t xml:space="preserve"> the background check.</w:t>
      </w:r>
      <w:r w:rsidR="00056DA2">
        <w:rPr>
          <w:sz w:val="23"/>
          <w:szCs w:val="23"/>
        </w:rPr>
        <w:t xml:space="preserve"> If </w:t>
      </w:r>
      <w:r w:rsidR="00A9651B">
        <w:rPr>
          <w:sz w:val="23"/>
          <w:szCs w:val="23"/>
        </w:rPr>
        <w:t>D</w:t>
      </w:r>
      <w:r w:rsidR="004E015B">
        <w:rPr>
          <w:sz w:val="23"/>
          <w:szCs w:val="23"/>
        </w:rPr>
        <w:t>istrict</w:t>
      </w:r>
      <w:r w:rsidR="00A9651B">
        <w:rPr>
          <w:sz w:val="23"/>
          <w:szCs w:val="23"/>
        </w:rPr>
        <w:t xml:space="preserve"> S</w:t>
      </w:r>
      <w:r w:rsidR="004E015B">
        <w:rPr>
          <w:sz w:val="23"/>
          <w:szCs w:val="23"/>
        </w:rPr>
        <w:t xml:space="preserve">upport </w:t>
      </w:r>
      <w:r w:rsidR="00A9651B">
        <w:rPr>
          <w:sz w:val="23"/>
          <w:szCs w:val="23"/>
        </w:rPr>
        <w:t xml:space="preserve">does not specifically supply </w:t>
      </w:r>
      <w:r w:rsidR="00056DA2">
        <w:rPr>
          <w:sz w:val="23"/>
          <w:szCs w:val="23"/>
        </w:rPr>
        <w:t>MSUE HR with an email address for the candidate the address used by the candidate to apply for the position will be used</w:t>
      </w:r>
      <w:r w:rsidR="00A9651B">
        <w:rPr>
          <w:sz w:val="23"/>
          <w:szCs w:val="23"/>
        </w:rPr>
        <w:t xml:space="preserve"> to initiate the background check</w:t>
      </w:r>
      <w:r w:rsidR="00056DA2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</w:p>
    <w:p w:rsidR="009869E6" w:rsidRDefault="009869E6" w:rsidP="00C035DD">
      <w:pPr>
        <w:pStyle w:val="Default"/>
        <w:rPr>
          <w:sz w:val="23"/>
          <w:szCs w:val="23"/>
        </w:rPr>
      </w:pPr>
    </w:p>
    <w:p w:rsidR="00C035DD" w:rsidRDefault="00C035DD" w:rsidP="00C035D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Letters must also be sent to those candidates that were not selected for the position. Please use the </w:t>
      </w:r>
      <w:r w:rsidRPr="009869E6">
        <w:rPr>
          <w:color w:val="FF0000"/>
          <w:sz w:val="23"/>
          <w:szCs w:val="23"/>
        </w:rPr>
        <w:t>Interviewed/Not Hired letter</w:t>
      </w:r>
      <w:r>
        <w:rPr>
          <w:sz w:val="23"/>
          <w:szCs w:val="23"/>
        </w:rPr>
        <w:t xml:space="preserve">. Typically these letters would be sent by </w:t>
      </w:r>
      <w:r w:rsidR="00B43DEE">
        <w:rPr>
          <w:sz w:val="23"/>
          <w:szCs w:val="23"/>
        </w:rPr>
        <w:t>D</w:t>
      </w:r>
      <w:r w:rsidR="004E015B">
        <w:rPr>
          <w:sz w:val="23"/>
          <w:szCs w:val="23"/>
        </w:rPr>
        <w:t>istrict</w:t>
      </w:r>
      <w:r w:rsidR="00B43DEE">
        <w:rPr>
          <w:sz w:val="23"/>
          <w:szCs w:val="23"/>
        </w:rPr>
        <w:t xml:space="preserve"> S</w:t>
      </w:r>
      <w:r w:rsidR="004E015B">
        <w:rPr>
          <w:sz w:val="23"/>
          <w:szCs w:val="23"/>
        </w:rPr>
        <w:t>upport</w:t>
      </w:r>
      <w:r w:rsidR="00E42DE8">
        <w:rPr>
          <w:sz w:val="23"/>
          <w:szCs w:val="23"/>
        </w:rPr>
        <w:t xml:space="preserve"> either by email or post mail</w:t>
      </w:r>
      <w:r>
        <w:rPr>
          <w:sz w:val="23"/>
          <w:szCs w:val="23"/>
        </w:rPr>
        <w:t xml:space="preserve">. </w:t>
      </w:r>
    </w:p>
    <w:p w:rsidR="009869E6" w:rsidRDefault="009869E6" w:rsidP="00C035DD">
      <w:pPr>
        <w:pStyle w:val="Default"/>
        <w:rPr>
          <w:sz w:val="23"/>
          <w:szCs w:val="23"/>
        </w:rPr>
      </w:pPr>
    </w:p>
    <w:p w:rsidR="00C035DD" w:rsidRDefault="00C035DD" w:rsidP="00C035D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</w:t>
      </w:r>
      <w:r w:rsidR="00B43DEE">
        <w:rPr>
          <w:sz w:val="23"/>
          <w:szCs w:val="23"/>
        </w:rPr>
        <w:t>D</w:t>
      </w:r>
      <w:r w:rsidR="004E015B">
        <w:rPr>
          <w:sz w:val="23"/>
          <w:szCs w:val="23"/>
        </w:rPr>
        <w:t xml:space="preserve">istrict </w:t>
      </w:r>
      <w:r w:rsidR="00B43DEE">
        <w:rPr>
          <w:sz w:val="23"/>
          <w:szCs w:val="23"/>
        </w:rPr>
        <w:t>S</w:t>
      </w:r>
      <w:r w:rsidR="004E015B">
        <w:rPr>
          <w:sz w:val="23"/>
          <w:szCs w:val="23"/>
        </w:rPr>
        <w:t>upport</w:t>
      </w:r>
      <w:r>
        <w:rPr>
          <w:sz w:val="23"/>
          <w:szCs w:val="23"/>
        </w:rPr>
        <w:t xml:space="preserve"> will need to coordinate with the </w:t>
      </w:r>
      <w:r w:rsidR="00056DA2">
        <w:rPr>
          <w:caps/>
          <w:sz w:val="23"/>
          <w:szCs w:val="23"/>
        </w:rPr>
        <w:t>S</w:t>
      </w:r>
      <w:r w:rsidR="004E015B">
        <w:rPr>
          <w:sz w:val="23"/>
          <w:szCs w:val="23"/>
        </w:rPr>
        <w:t>upervisor</w:t>
      </w:r>
      <w:r>
        <w:rPr>
          <w:sz w:val="23"/>
          <w:szCs w:val="23"/>
        </w:rPr>
        <w:t xml:space="preserve"> to complete the </w:t>
      </w:r>
      <w:r w:rsidR="00E445DC" w:rsidRPr="007527E7">
        <w:rPr>
          <w:color w:val="00B050"/>
          <w:sz w:val="23"/>
          <w:szCs w:val="23"/>
        </w:rPr>
        <w:t xml:space="preserve">New </w:t>
      </w:r>
      <w:r w:rsidRPr="007527E7">
        <w:rPr>
          <w:color w:val="00B050"/>
          <w:sz w:val="23"/>
          <w:szCs w:val="23"/>
        </w:rPr>
        <w:t xml:space="preserve">Hire Form </w:t>
      </w:r>
      <w:r>
        <w:rPr>
          <w:sz w:val="23"/>
          <w:szCs w:val="23"/>
        </w:rPr>
        <w:t>and accompanying paperwork</w:t>
      </w:r>
      <w:r w:rsidR="00A9651B">
        <w:rPr>
          <w:sz w:val="23"/>
          <w:szCs w:val="23"/>
        </w:rPr>
        <w:t>.</w:t>
      </w:r>
      <w:r>
        <w:rPr>
          <w:sz w:val="23"/>
          <w:szCs w:val="23"/>
        </w:rPr>
        <w:t xml:space="preserve">* All paperwork should </w:t>
      </w:r>
      <w:r w:rsidR="003A727F">
        <w:rPr>
          <w:sz w:val="23"/>
          <w:szCs w:val="23"/>
        </w:rPr>
        <w:t>be coordinated by</w:t>
      </w:r>
      <w:r>
        <w:rPr>
          <w:sz w:val="23"/>
          <w:szCs w:val="23"/>
        </w:rPr>
        <w:t xml:space="preserve"> </w:t>
      </w:r>
      <w:r w:rsidR="004E015B">
        <w:rPr>
          <w:sz w:val="23"/>
          <w:szCs w:val="23"/>
        </w:rPr>
        <w:t>D</w:t>
      </w:r>
      <w:r w:rsidR="004E015B" w:rsidRPr="004E015B">
        <w:rPr>
          <w:szCs w:val="23"/>
        </w:rPr>
        <w:t xml:space="preserve">istrict </w:t>
      </w:r>
      <w:r w:rsidR="004E015B">
        <w:rPr>
          <w:szCs w:val="23"/>
        </w:rPr>
        <w:t>S</w:t>
      </w:r>
      <w:r w:rsidR="004E015B" w:rsidRPr="004E015B">
        <w:rPr>
          <w:szCs w:val="23"/>
        </w:rPr>
        <w:t>upport</w:t>
      </w:r>
      <w:r w:rsidR="00D53CE5">
        <w:rPr>
          <w:sz w:val="23"/>
          <w:szCs w:val="23"/>
        </w:rPr>
        <w:t>.</w:t>
      </w:r>
      <w:r w:rsidR="003A727F">
        <w:rPr>
          <w:sz w:val="23"/>
          <w:szCs w:val="23"/>
        </w:rPr>
        <w:t xml:space="preserve"> If an individual other than </w:t>
      </w:r>
      <w:r w:rsidR="004E015B">
        <w:rPr>
          <w:sz w:val="23"/>
          <w:szCs w:val="23"/>
        </w:rPr>
        <w:t xml:space="preserve">District Support </w:t>
      </w:r>
      <w:r w:rsidR="003A727F">
        <w:rPr>
          <w:sz w:val="23"/>
          <w:szCs w:val="23"/>
        </w:rPr>
        <w:t xml:space="preserve">completes the new hire paperwork </w:t>
      </w:r>
      <w:r w:rsidR="004E015B">
        <w:rPr>
          <w:sz w:val="23"/>
          <w:szCs w:val="23"/>
        </w:rPr>
        <w:t xml:space="preserve">District Support </w:t>
      </w:r>
      <w:r w:rsidR="003A727F">
        <w:rPr>
          <w:sz w:val="23"/>
          <w:szCs w:val="23"/>
        </w:rPr>
        <w:t>should work closely with the individual to</w:t>
      </w:r>
      <w:r>
        <w:rPr>
          <w:sz w:val="23"/>
          <w:szCs w:val="23"/>
        </w:rPr>
        <w:t xml:space="preserve"> ensure accuracy</w:t>
      </w:r>
      <w:r w:rsidR="003A727F">
        <w:rPr>
          <w:sz w:val="23"/>
          <w:szCs w:val="23"/>
        </w:rPr>
        <w:t xml:space="preserve"> and completeness. This</w:t>
      </w:r>
      <w:r>
        <w:rPr>
          <w:sz w:val="23"/>
          <w:szCs w:val="23"/>
        </w:rPr>
        <w:t xml:space="preserve"> expedites the process once </w:t>
      </w:r>
      <w:r w:rsidR="00D53CE5">
        <w:rPr>
          <w:sz w:val="23"/>
          <w:szCs w:val="23"/>
        </w:rPr>
        <w:t xml:space="preserve">the paperwork is </w:t>
      </w:r>
      <w:r>
        <w:rPr>
          <w:sz w:val="23"/>
          <w:szCs w:val="23"/>
        </w:rPr>
        <w:t xml:space="preserve">received by MSUE HR. </w:t>
      </w:r>
      <w:r w:rsidR="00A9651B">
        <w:rPr>
          <w:sz w:val="23"/>
          <w:szCs w:val="23"/>
        </w:rPr>
        <w:t>Incomplete or incorrectly completed new hire paperwork may delay the new employee’s date of hire</w:t>
      </w:r>
      <w:r>
        <w:rPr>
          <w:sz w:val="23"/>
          <w:szCs w:val="23"/>
        </w:rPr>
        <w:t>.</w:t>
      </w:r>
    </w:p>
    <w:p w:rsidR="00C035DD" w:rsidRDefault="00C035DD" w:rsidP="00C035DD">
      <w:pPr>
        <w:pStyle w:val="Default"/>
      </w:pPr>
    </w:p>
    <w:p w:rsidR="00C035DD" w:rsidRDefault="00C035DD" w:rsidP="00C035DD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6. All </w:t>
      </w:r>
      <w:r w:rsidR="00D53CE5">
        <w:rPr>
          <w:sz w:val="23"/>
          <w:szCs w:val="23"/>
        </w:rPr>
        <w:t xml:space="preserve">new </w:t>
      </w:r>
      <w:r>
        <w:rPr>
          <w:sz w:val="23"/>
          <w:szCs w:val="23"/>
        </w:rPr>
        <w:t xml:space="preserve">hire paperwork must be received by MSUE HR </w:t>
      </w:r>
      <w:r w:rsidRPr="00A9651B">
        <w:rPr>
          <w:sz w:val="23"/>
          <w:szCs w:val="23"/>
          <w:u w:val="single"/>
        </w:rPr>
        <w:t xml:space="preserve">no less than </w:t>
      </w:r>
      <w:r w:rsidR="00247C3D">
        <w:rPr>
          <w:sz w:val="23"/>
          <w:szCs w:val="23"/>
          <w:u w:val="single"/>
        </w:rPr>
        <w:t xml:space="preserve">ten </w:t>
      </w:r>
      <w:r w:rsidRPr="00A9651B">
        <w:rPr>
          <w:sz w:val="23"/>
          <w:szCs w:val="23"/>
          <w:u w:val="single"/>
        </w:rPr>
        <w:t>business days before the new employee may begin working</w:t>
      </w:r>
      <w:r>
        <w:rPr>
          <w:sz w:val="23"/>
          <w:szCs w:val="23"/>
        </w:rPr>
        <w:t xml:space="preserve">. </w:t>
      </w:r>
    </w:p>
    <w:p w:rsidR="009869E6" w:rsidRDefault="009869E6" w:rsidP="00C035DD">
      <w:pPr>
        <w:pStyle w:val="Default"/>
        <w:rPr>
          <w:sz w:val="23"/>
          <w:szCs w:val="23"/>
        </w:rPr>
      </w:pPr>
    </w:p>
    <w:p w:rsidR="00C035DD" w:rsidRDefault="00C035DD" w:rsidP="00C035D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 MSUE </w:t>
      </w:r>
      <w:r w:rsidR="00D53CE5">
        <w:rPr>
          <w:sz w:val="23"/>
          <w:szCs w:val="23"/>
        </w:rPr>
        <w:t xml:space="preserve">HR </w:t>
      </w:r>
      <w:r>
        <w:rPr>
          <w:sz w:val="23"/>
          <w:szCs w:val="23"/>
        </w:rPr>
        <w:t xml:space="preserve">will send a confirmation email to </w:t>
      </w:r>
      <w:r w:rsidR="003428A3">
        <w:rPr>
          <w:sz w:val="23"/>
          <w:szCs w:val="23"/>
        </w:rPr>
        <w:t xml:space="preserve">District Support, District Coordinator, Institute Director, Fiscal Officer and Supervisor </w:t>
      </w:r>
      <w:r>
        <w:rPr>
          <w:sz w:val="23"/>
          <w:szCs w:val="23"/>
        </w:rPr>
        <w:t xml:space="preserve">confirming the </w:t>
      </w:r>
      <w:r w:rsidR="00BD5CEA">
        <w:rPr>
          <w:sz w:val="23"/>
          <w:szCs w:val="23"/>
        </w:rPr>
        <w:t xml:space="preserve">new </w:t>
      </w:r>
      <w:r>
        <w:rPr>
          <w:sz w:val="23"/>
          <w:szCs w:val="23"/>
        </w:rPr>
        <w:t xml:space="preserve">hire paperwork has been </w:t>
      </w:r>
      <w:r w:rsidR="00BD5CEA">
        <w:rPr>
          <w:sz w:val="23"/>
          <w:szCs w:val="23"/>
        </w:rPr>
        <w:t>sent to the University’s Central HR department for processing.</w:t>
      </w:r>
      <w:r w:rsidR="00C524A1">
        <w:rPr>
          <w:sz w:val="23"/>
          <w:szCs w:val="23"/>
        </w:rPr>
        <w:t xml:space="preserve"> At this point, assuming all the paperwork noted below has been submitted, no additional information should be needed from the new employee, </w:t>
      </w:r>
      <w:r w:rsidR="003428A3">
        <w:rPr>
          <w:sz w:val="23"/>
          <w:szCs w:val="23"/>
        </w:rPr>
        <w:t xml:space="preserve">District Support or the Supervisor.  </w:t>
      </w:r>
    </w:p>
    <w:p w:rsidR="009869E6" w:rsidRDefault="009869E6" w:rsidP="00C035DD">
      <w:pPr>
        <w:pStyle w:val="Default"/>
        <w:rPr>
          <w:sz w:val="23"/>
          <w:szCs w:val="23"/>
        </w:rPr>
      </w:pPr>
    </w:p>
    <w:p w:rsidR="00C035DD" w:rsidRDefault="00C035DD" w:rsidP="00C035D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8. Once the employee is hired into the University’s employment system, </w:t>
      </w:r>
      <w:r w:rsidR="00BD5CEA">
        <w:rPr>
          <w:sz w:val="23"/>
          <w:szCs w:val="23"/>
        </w:rPr>
        <w:t xml:space="preserve">a </w:t>
      </w:r>
      <w:r>
        <w:rPr>
          <w:sz w:val="23"/>
          <w:szCs w:val="23"/>
        </w:rPr>
        <w:t xml:space="preserve">NetID PIN letter will be </w:t>
      </w:r>
      <w:r w:rsidR="00BD5CEA">
        <w:rPr>
          <w:sz w:val="23"/>
          <w:szCs w:val="23"/>
        </w:rPr>
        <w:t xml:space="preserve">generated and </w:t>
      </w:r>
      <w:r>
        <w:rPr>
          <w:sz w:val="23"/>
          <w:szCs w:val="23"/>
        </w:rPr>
        <w:t xml:space="preserve">sent to the employee’s </w:t>
      </w:r>
      <w:r w:rsidR="00BD5CEA">
        <w:rPr>
          <w:sz w:val="23"/>
          <w:szCs w:val="23"/>
        </w:rPr>
        <w:t>email</w:t>
      </w:r>
      <w:r>
        <w:rPr>
          <w:sz w:val="23"/>
          <w:szCs w:val="23"/>
        </w:rPr>
        <w:t xml:space="preserve"> address</w:t>
      </w:r>
      <w:r w:rsidR="00351D99">
        <w:rPr>
          <w:sz w:val="23"/>
          <w:szCs w:val="23"/>
        </w:rPr>
        <w:t xml:space="preserve"> by MSUE HR</w:t>
      </w:r>
      <w:r>
        <w:rPr>
          <w:sz w:val="23"/>
          <w:szCs w:val="23"/>
        </w:rPr>
        <w:t xml:space="preserve">. Once the employee receives this letter, they must activate the NetID. </w:t>
      </w:r>
    </w:p>
    <w:p w:rsidR="009869E6" w:rsidRDefault="009869E6" w:rsidP="00C035DD">
      <w:pPr>
        <w:pStyle w:val="Default"/>
        <w:rPr>
          <w:sz w:val="23"/>
          <w:szCs w:val="23"/>
        </w:rPr>
      </w:pPr>
    </w:p>
    <w:p w:rsidR="00C035DD" w:rsidRDefault="00C035DD" w:rsidP="00C035D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9. MSUE HR will send the employee a “welcome” email (to the email </w:t>
      </w:r>
      <w:r w:rsidR="00D53CE5">
        <w:rPr>
          <w:sz w:val="23"/>
          <w:szCs w:val="23"/>
        </w:rPr>
        <w:t>provided by the employee</w:t>
      </w:r>
      <w:r>
        <w:rPr>
          <w:sz w:val="23"/>
          <w:szCs w:val="23"/>
        </w:rPr>
        <w:t>, which may not be MSU email, since the NetID may not yet be activated). The email will include basic information about the NetID</w:t>
      </w:r>
      <w:r w:rsidR="00BD5CEA">
        <w:rPr>
          <w:sz w:val="23"/>
          <w:szCs w:val="23"/>
        </w:rPr>
        <w:t xml:space="preserve"> (and may include the NetID </w:t>
      </w:r>
      <w:r>
        <w:rPr>
          <w:sz w:val="23"/>
          <w:szCs w:val="23"/>
        </w:rPr>
        <w:t>PIN letter</w:t>
      </w:r>
      <w:r w:rsidR="0000200B">
        <w:rPr>
          <w:sz w:val="23"/>
          <w:szCs w:val="23"/>
        </w:rPr>
        <w:t>, if available – if not, the NetID PIN will be sent to the employee when it’s received by MSUE HR</w:t>
      </w:r>
      <w:r w:rsidR="00BD5CEA">
        <w:rPr>
          <w:sz w:val="23"/>
          <w:szCs w:val="23"/>
        </w:rPr>
        <w:t>)</w:t>
      </w:r>
      <w:r>
        <w:rPr>
          <w:sz w:val="23"/>
          <w:szCs w:val="23"/>
        </w:rPr>
        <w:t xml:space="preserve">, how to log into EBS, benefit enrollment information, W-4, direct deposit, etc. </w:t>
      </w:r>
    </w:p>
    <w:p w:rsidR="003F6EAA" w:rsidRDefault="003F6EAA" w:rsidP="00C035DD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C035DD" w:rsidRPr="003F6EAA" w:rsidRDefault="00C035DD" w:rsidP="00C035DD">
      <w:pPr>
        <w:pStyle w:val="Default"/>
        <w:rPr>
          <w:color w:val="669900"/>
          <w:sz w:val="22"/>
          <w:szCs w:val="20"/>
        </w:rPr>
      </w:pPr>
      <w:r w:rsidRPr="003F6EAA">
        <w:rPr>
          <w:rFonts w:ascii="Arial" w:hAnsi="Arial" w:cs="Arial"/>
          <w:b/>
          <w:bCs/>
          <w:color w:val="669900"/>
          <w:sz w:val="22"/>
          <w:szCs w:val="20"/>
        </w:rPr>
        <w:t xml:space="preserve">* The following forms must accompany the completed New Employee Hire form: </w:t>
      </w:r>
    </w:p>
    <w:p w:rsidR="00C035DD" w:rsidRDefault="00C035DD" w:rsidP="003F6EAA">
      <w:pPr>
        <w:pStyle w:val="Default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I-9 form, completed with signatures </w:t>
      </w:r>
      <w:r w:rsidR="00BD5CE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date of hire </w:t>
      </w:r>
      <w:r w:rsidR="00BD5CEA">
        <w:rPr>
          <w:rFonts w:ascii="Arial" w:hAnsi="Arial" w:cs="Arial"/>
          <w:sz w:val="20"/>
          <w:szCs w:val="20"/>
        </w:rPr>
        <w:t>may be left blank</w:t>
      </w:r>
    </w:p>
    <w:p w:rsidR="00C035DD" w:rsidRDefault="00C035DD" w:rsidP="003F6EAA">
      <w:pPr>
        <w:pStyle w:val="Default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Social Security Card (copy) </w:t>
      </w:r>
    </w:p>
    <w:p w:rsidR="003437B9" w:rsidRDefault="003437B9" w:rsidP="003F6EAA">
      <w:pPr>
        <w:pStyle w:val="Default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Copy of photo id (i.e. passport, state ID, state driver’s license, </w:t>
      </w:r>
      <w:r w:rsidR="003B6F79">
        <w:rPr>
          <w:rFonts w:ascii="Arial" w:hAnsi="Arial" w:cs="Arial"/>
          <w:sz w:val="20"/>
          <w:szCs w:val="20"/>
        </w:rPr>
        <w:t>etc.</w:t>
      </w:r>
      <w:r>
        <w:rPr>
          <w:rFonts w:ascii="Arial" w:hAnsi="Arial" w:cs="Arial"/>
          <w:sz w:val="20"/>
          <w:szCs w:val="20"/>
        </w:rPr>
        <w:t>)</w:t>
      </w:r>
    </w:p>
    <w:p w:rsidR="00BD5CEA" w:rsidRDefault="003437B9" w:rsidP="003F6EAA">
      <w:pPr>
        <w:pStyle w:val="Default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BD5CEA">
        <w:rPr>
          <w:rFonts w:ascii="Arial" w:hAnsi="Arial" w:cs="Arial"/>
          <w:sz w:val="20"/>
          <w:szCs w:val="20"/>
        </w:rPr>
        <w:t xml:space="preserve">. Signed </w:t>
      </w:r>
      <w:r w:rsidR="00BD5CEA" w:rsidRPr="00931C4D">
        <w:rPr>
          <w:rFonts w:ascii="Arial" w:hAnsi="Arial" w:cs="Arial"/>
          <w:color w:val="FF0000"/>
          <w:sz w:val="20"/>
          <w:szCs w:val="20"/>
        </w:rPr>
        <w:t>Offer Letter</w:t>
      </w:r>
    </w:p>
    <w:p w:rsidR="00BD5CEA" w:rsidRDefault="003437B9" w:rsidP="003F6EAA">
      <w:pPr>
        <w:pStyle w:val="Default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BD5CEA">
        <w:rPr>
          <w:rFonts w:ascii="Arial" w:hAnsi="Arial" w:cs="Arial"/>
          <w:sz w:val="20"/>
          <w:szCs w:val="20"/>
        </w:rPr>
        <w:t>. Signed Application (pull application from COMPASS for new employee to sign)</w:t>
      </w:r>
    </w:p>
    <w:p w:rsidR="00BD5CEA" w:rsidRDefault="003437B9" w:rsidP="003F6EAA">
      <w:pPr>
        <w:pStyle w:val="Default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BD5CEA">
        <w:rPr>
          <w:rFonts w:ascii="Arial" w:hAnsi="Arial" w:cs="Arial"/>
          <w:sz w:val="20"/>
          <w:szCs w:val="20"/>
        </w:rPr>
        <w:t xml:space="preserve">. Signed </w:t>
      </w:r>
      <w:r w:rsidR="00BD5CEA" w:rsidRPr="00351D99">
        <w:rPr>
          <w:rFonts w:ascii="Arial" w:hAnsi="Arial" w:cs="Arial"/>
          <w:color w:val="00B050"/>
          <w:sz w:val="20"/>
          <w:szCs w:val="20"/>
        </w:rPr>
        <w:t>Acknowledgement of Receipt</w:t>
      </w:r>
    </w:p>
    <w:p w:rsidR="00BD5CEA" w:rsidRDefault="003437B9" w:rsidP="003F6EAA">
      <w:pPr>
        <w:pStyle w:val="Default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BD5CEA">
        <w:rPr>
          <w:rFonts w:ascii="Arial" w:hAnsi="Arial" w:cs="Arial"/>
          <w:sz w:val="20"/>
          <w:szCs w:val="20"/>
        </w:rPr>
        <w:t xml:space="preserve">. </w:t>
      </w:r>
      <w:r w:rsidR="00BD5CEA" w:rsidRPr="00351D99">
        <w:rPr>
          <w:rFonts w:ascii="Arial" w:hAnsi="Arial" w:cs="Arial"/>
          <w:color w:val="00B050"/>
          <w:sz w:val="20"/>
          <w:szCs w:val="20"/>
        </w:rPr>
        <w:t>Computer Access Form</w:t>
      </w:r>
    </w:p>
    <w:p w:rsidR="00BD5CEA" w:rsidRDefault="003437B9" w:rsidP="003F6EAA">
      <w:pPr>
        <w:pStyle w:val="Default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BD5CEA">
        <w:rPr>
          <w:rFonts w:ascii="Arial" w:hAnsi="Arial" w:cs="Arial"/>
          <w:sz w:val="20"/>
          <w:szCs w:val="20"/>
        </w:rPr>
        <w:t xml:space="preserve">. </w:t>
      </w:r>
      <w:r w:rsidR="00BD5CEA" w:rsidRPr="00351D99">
        <w:rPr>
          <w:rFonts w:ascii="Arial" w:hAnsi="Arial" w:cs="Arial"/>
          <w:color w:val="00B050"/>
          <w:sz w:val="20"/>
          <w:szCs w:val="20"/>
        </w:rPr>
        <w:t>New Hire Information Form</w:t>
      </w:r>
    </w:p>
    <w:p w:rsidR="00BD5CEA" w:rsidRPr="00E445DC" w:rsidRDefault="003437B9" w:rsidP="003F6EAA">
      <w:pPr>
        <w:pStyle w:val="Default"/>
        <w:ind w:left="72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bookmarkStart w:id="0" w:name="_GoBack"/>
      <w:bookmarkEnd w:id="0"/>
      <w:r w:rsidR="00BD5CEA">
        <w:rPr>
          <w:rFonts w:ascii="Arial" w:hAnsi="Arial" w:cs="Arial"/>
          <w:sz w:val="20"/>
          <w:szCs w:val="20"/>
        </w:rPr>
        <w:t xml:space="preserve">. </w:t>
      </w:r>
      <w:r w:rsidR="00BD5CEA" w:rsidRPr="00E445DC">
        <w:rPr>
          <w:rFonts w:ascii="Arial" w:hAnsi="Arial" w:cs="Arial"/>
          <w:color w:val="FF0000"/>
          <w:sz w:val="20"/>
          <w:szCs w:val="20"/>
        </w:rPr>
        <w:t>Position Vacancy Record</w:t>
      </w:r>
      <w:r w:rsidR="00157035">
        <w:rPr>
          <w:rFonts w:ascii="Arial" w:hAnsi="Arial" w:cs="Arial"/>
          <w:color w:val="FF0000"/>
          <w:sz w:val="20"/>
          <w:szCs w:val="20"/>
        </w:rPr>
        <w:t xml:space="preserve"> </w:t>
      </w:r>
      <w:r w:rsidR="00157035" w:rsidRPr="00157035">
        <w:rPr>
          <w:rFonts w:ascii="Arial" w:hAnsi="Arial" w:cs="Arial"/>
          <w:color w:val="auto"/>
          <w:sz w:val="20"/>
          <w:szCs w:val="20"/>
        </w:rPr>
        <w:t>and associated documentation</w:t>
      </w:r>
    </w:p>
    <w:p w:rsidR="00E42DE8" w:rsidRPr="00C035DD" w:rsidRDefault="00E42DE8" w:rsidP="006F33A9">
      <w:r>
        <w:br/>
      </w:r>
    </w:p>
    <w:sectPr w:rsidR="00E42DE8" w:rsidRPr="00C035DD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060" w:rsidRDefault="00743060" w:rsidP="003F6EAA">
      <w:pPr>
        <w:spacing w:after="0" w:line="240" w:lineRule="auto"/>
      </w:pPr>
      <w:r>
        <w:separator/>
      </w:r>
    </w:p>
  </w:endnote>
  <w:endnote w:type="continuationSeparator" w:id="0">
    <w:p w:rsidR="00743060" w:rsidRDefault="00743060" w:rsidP="003F6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3098287"/>
      <w:docPartObj>
        <w:docPartGallery w:val="Page Numbers (Bottom of Page)"/>
        <w:docPartUnique/>
      </w:docPartObj>
    </w:sdtPr>
    <w:sdtEndPr>
      <w:rPr>
        <w:color w:val="669900"/>
        <w:spacing w:val="60"/>
      </w:rPr>
    </w:sdtEndPr>
    <w:sdtContent>
      <w:p w:rsidR="003F6EAA" w:rsidRPr="003F6EAA" w:rsidRDefault="003F6EAA">
        <w:pPr>
          <w:pStyle w:val="Footer"/>
          <w:pBdr>
            <w:top w:val="single" w:sz="4" w:space="1" w:color="D9D9D9" w:themeColor="background1" w:themeShade="D9"/>
          </w:pBdr>
          <w:jc w:val="right"/>
          <w:rPr>
            <w:color w:val="669900"/>
          </w:rPr>
        </w:pPr>
        <w:r w:rsidRPr="003F6EAA">
          <w:rPr>
            <w:color w:val="669900"/>
          </w:rPr>
          <w:fldChar w:fldCharType="begin"/>
        </w:r>
        <w:r w:rsidRPr="003F6EAA">
          <w:rPr>
            <w:color w:val="669900"/>
          </w:rPr>
          <w:instrText xml:space="preserve"> PAGE   \* MERGEFORMAT </w:instrText>
        </w:r>
        <w:r w:rsidRPr="003F6EAA">
          <w:rPr>
            <w:color w:val="669900"/>
          </w:rPr>
          <w:fldChar w:fldCharType="separate"/>
        </w:r>
        <w:r w:rsidR="003B6F79">
          <w:rPr>
            <w:noProof/>
            <w:color w:val="669900"/>
          </w:rPr>
          <w:t>4</w:t>
        </w:r>
        <w:r w:rsidRPr="003F6EAA">
          <w:rPr>
            <w:noProof/>
            <w:color w:val="669900"/>
          </w:rPr>
          <w:fldChar w:fldCharType="end"/>
        </w:r>
        <w:r w:rsidRPr="003F6EAA">
          <w:rPr>
            <w:color w:val="669900"/>
          </w:rPr>
          <w:t xml:space="preserve"> | </w:t>
        </w:r>
        <w:r w:rsidRPr="003F6EAA">
          <w:rPr>
            <w:color w:val="669900"/>
            <w:spacing w:val="60"/>
          </w:rPr>
          <w:t>Page</w:t>
        </w:r>
      </w:p>
    </w:sdtContent>
  </w:sdt>
  <w:p w:rsidR="003F6EAA" w:rsidRDefault="003F6E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060" w:rsidRDefault="00743060" w:rsidP="003F6EAA">
      <w:pPr>
        <w:spacing w:after="0" w:line="240" w:lineRule="auto"/>
      </w:pPr>
      <w:r>
        <w:separator/>
      </w:r>
    </w:p>
  </w:footnote>
  <w:footnote w:type="continuationSeparator" w:id="0">
    <w:p w:rsidR="00743060" w:rsidRDefault="00743060" w:rsidP="003F6E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412EE"/>
    <w:multiLevelType w:val="hybridMultilevel"/>
    <w:tmpl w:val="B20C27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26B3B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698474A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8705489"/>
    <w:multiLevelType w:val="hybridMultilevel"/>
    <w:tmpl w:val="8F285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CF702F"/>
    <w:multiLevelType w:val="hybridMultilevel"/>
    <w:tmpl w:val="09DEF9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26B3B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5DD"/>
    <w:rsid w:val="0000200B"/>
    <w:rsid w:val="00010866"/>
    <w:rsid w:val="000460E3"/>
    <w:rsid w:val="00055CCB"/>
    <w:rsid w:val="00056DA2"/>
    <w:rsid w:val="00072748"/>
    <w:rsid w:val="000849FC"/>
    <w:rsid w:val="001352C1"/>
    <w:rsid w:val="00143B81"/>
    <w:rsid w:val="00157035"/>
    <w:rsid w:val="00183593"/>
    <w:rsid w:val="001B2862"/>
    <w:rsid w:val="001E47E1"/>
    <w:rsid w:val="002400A9"/>
    <w:rsid w:val="00247C3D"/>
    <w:rsid w:val="0025273F"/>
    <w:rsid w:val="002F568A"/>
    <w:rsid w:val="0032407E"/>
    <w:rsid w:val="003428A3"/>
    <w:rsid w:val="003437B9"/>
    <w:rsid w:val="00351D99"/>
    <w:rsid w:val="003A727F"/>
    <w:rsid w:val="003B479A"/>
    <w:rsid w:val="003B6F79"/>
    <w:rsid w:val="003D7DBD"/>
    <w:rsid w:val="003F6EAA"/>
    <w:rsid w:val="004D1263"/>
    <w:rsid w:val="004E015B"/>
    <w:rsid w:val="005A0866"/>
    <w:rsid w:val="00600435"/>
    <w:rsid w:val="00644E84"/>
    <w:rsid w:val="006F33A9"/>
    <w:rsid w:val="00717836"/>
    <w:rsid w:val="00743060"/>
    <w:rsid w:val="00750D4F"/>
    <w:rsid w:val="007527E7"/>
    <w:rsid w:val="007D2634"/>
    <w:rsid w:val="008A7146"/>
    <w:rsid w:val="008B23A4"/>
    <w:rsid w:val="00931C4D"/>
    <w:rsid w:val="009869E6"/>
    <w:rsid w:val="00A54FD8"/>
    <w:rsid w:val="00A9651B"/>
    <w:rsid w:val="00B43DEE"/>
    <w:rsid w:val="00BB21F5"/>
    <w:rsid w:val="00BD5CEA"/>
    <w:rsid w:val="00BF1EF5"/>
    <w:rsid w:val="00C035DD"/>
    <w:rsid w:val="00C524A1"/>
    <w:rsid w:val="00C54545"/>
    <w:rsid w:val="00D225B7"/>
    <w:rsid w:val="00D26D7C"/>
    <w:rsid w:val="00D53CE5"/>
    <w:rsid w:val="00E11DC7"/>
    <w:rsid w:val="00E42DE8"/>
    <w:rsid w:val="00E445DC"/>
    <w:rsid w:val="00E81C54"/>
    <w:rsid w:val="00E83982"/>
    <w:rsid w:val="00EE3676"/>
    <w:rsid w:val="00FD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035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E3676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644E8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4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E8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0043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D12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12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12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12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126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F6E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EAA"/>
  </w:style>
  <w:style w:type="paragraph" w:styleId="Footer">
    <w:name w:val="footer"/>
    <w:basedOn w:val="Normal"/>
    <w:link w:val="FooterChar"/>
    <w:uiPriority w:val="99"/>
    <w:unhideWhenUsed/>
    <w:rsid w:val="003F6E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E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035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E3676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644E8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4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E8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0043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D12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12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12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12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126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F6E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EAA"/>
  </w:style>
  <w:style w:type="paragraph" w:styleId="Footer">
    <w:name w:val="footer"/>
    <w:basedOn w:val="Normal"/>
    <w:link w:val="FooterChar"/>
    <w:uiPriority w:val="99"/>
    <w:unhideWhenUsed/>
    <w:rsid w:val="003F6E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E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d.msue.msu.edu/human_resources/internal_hiring_procedures_forms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od.msue.msu.edu/uploads/files/Human_Resources/Recruiting/Non_Acad_Recruiting_Docs/www.jobs.msu.edu/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jobs.msu.ed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od.msue.msu.edu/uploads/files/Human_Resources/Recruiting/Non_Acad_Recruiting_Docs/www.jobs.msu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obs.msu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2040</Words>
  <Characters>11633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Flores</dc:creator>
  <cp:lastModifiedBy>Gina Flores</cp:lastModifiedBy>
  <cp:revision>5</cp:revision>
  <dcterms:created xsi:type="dcterms:W3CDTF">2014-05-05T12:06:00Z</dcterms:created>
  <dcterms:modified xsi:type="dcterms:W3CDTF">2014-05-07T12:05:00Z</dcterms:modified>
</cp:coreProperties>
</file>